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B981C3">
      <w:pPr>
        <w:rPr>
          <w:rFonts w:hint="eastAsia" w:ascii="黑体" w:hAnsi="黑体" w:eastAsia="黑体"/>
          <w:bCs/>
          <w:kern w:val="44"/>
          <w:sz w:val="18"/>
          <w:szCs w:val="18"/>
          <w:lang w:eastAsia="zh-CN"/>
        </w:rPr>
      </w:pPr>
    </w:p>
    <w:p w14:paraId="483FCB43">
      <w:pPr>
        <w:rPr>
          <w:rFonts w:hint="eastAsia" w:eastAsia="宋体"/>
          <w:lang w:eastAsia="zh-CN"/>
        </w:rPr>
      </w:pPr>
      <w:r>
        <w:rPr>
          <w:rFonts w:hint="eastAsia" w:ascii="黑体" w:hAnsi="黑体" w:eastAsia="黑体"/>
          <w:bCs/>
          <w:kern w:val="44"/>
          <w:sz w:val="18"/>
          <w:szCs w:val="18"/>
          <w:lang w:eastAsia="zh-CN"/>
        </w:rPr>
        <w:drawing>
          <wp:inline distT="0" distB="0" distL="114300" distR="114300">
            <wp:extent cx="3423285" cy="539115"/>
            <wp:effectExtent l="0" t="0" r="0" b="0"/>
            <wp:docPr id="17" name="图片 17"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十四五国规标"/>
                    <pic:cNvPicPr>
                      <a:picLocks noChangeAspect="1"/>
                    </pic:cNvPicPr>
                  </pic:nvPicPr>
                  <pic:blipFill>
                    <a:blip r:embed="rId6"/>
                    <a:srcRect l="20315" t="47178" r="23750" b="46598"/>
                    <a:stretch>
                      <a:fillRect/>
                    </a:stretch>
                  </pic:blipFill>
                  <pic:spPr>
                    <a:xfrm>
                      <a:off x="0" y="0"/>
                      <a:ext cx="3423285" cy="539115"/>
                    </a:xfrm>
                    <a:prstGeom prst="rect">
                      <a:avLst/>
                    </a:prstGeom>
                  </pic:spPr>
                </pic:pic>
              </a:graphicData>
            </a:graphic>
          </wp:inline>
        </w:drawing>
      </w:r>
    </w:p>
    <w:p w14:paraId="22D371CA">
      <w:pPr>
        <w:jc w:val="center"/>
        <w:rPr>
          <w:u w:val="none"/>
        </w:rPr>
      </w:pPr>
    </w:p>
    <w:p w14:paraId="11007678">
      <w:pPr>
        <w:jc w:val="center"/>
        <w:rPr>
          <w:u w:val="none"/>
        </w:rPr>
      </w:pPr>
    </w:p>
    <w:p w14:paraId="6B407561">
      <w:pPr>
        <w:jc w:val="center"/>
        <w:rPr>
          <w:u w:val="none"/>
        </w:rPr>
      </w:pPr>
    </w:p>
    <w:p w14:paraId="7E9BF89A">
      <w:pPr>
        <w:jc w:val="center"/>
        <w:rPr>
          <w:u w:val="none"/>
        </w:rPr>
      </w:pPr>
    </w:p>
    <w:p w14:paraId="099CC3AD">
      <w:pPr>
        <w:jc w:val="both"/>
        <w:rPr>
          <w:u w:val="none"/>
        </w:rPr>
      </w:pPr>
    </w:p>
    <w:p w14:paraId="63F8523E">
      <w:pPr>
        <w:jc w:val="center"/>
        <w:rPr>
          <w:u w:val="none"/>
        </w:rPr>
      </w:pPr>
    </w:p>
    <w:p w14:paraId="71774C67">
      <w:pPr>
        <w:jc w:val="center"/>
        <w:rPr>
          <w:u w:val="none"/>
        </w:rPr>
      </w:pPr>
    </w:p>
    <w:p w14:paraId="7E100193">
      <w:pPr>
        <w:jc w:val="center"/>
        <w:rPr>
          <w:u w:val="none"/>
        </w:rPr>
      </w:pPr>
    </w:p>
    <w:p w14:paraId="660657BA">
      <w:pPr>
        <w:jc w:val="center"/>
        <w:rPr>
          <w:u w:val="none"/>
        </w:rPr>
      </w:pPr>
    </w:p>
    <w:p w14:paraId="36299F7E">
      <w:pPr>
        <w:jc w:val="center"/>
        <w:rPr>
          <w:u w:val="none"/>
        </w:rPr>
      </w:pPr>
    </w:p>
    <w:p w14:paraId="2F16BA81">
      <w:pPr>
        <w:jc w:val="center"/>
        <w:rPr>
          <w:u w:val="none"/>
        </w:rPr>
      </w:pPr>
    </w:p>
    <w:p w14:paraId="656F9679">
      <w:pPr>
        <w:keepNext w:val="0"/>
        <w:keepLines w:val="0"/>
        <w:pageBreakBefore w:val="0"/>
        <w:widowControl w:val="0"/>
        <w:kinsoku/>
        <w:wordWrap/>
        <w:overflowPunct/>
        <w:topLinePunct w:val="0"/>
        <w:autoSpaceDE/>
        <w:autoSpaceDN/>
        <w:bidi w:val="0"/>
        <w:adjustRightInd/>
        <w:snapToGrid/>
        <w:jc w:val="both"/>
        <w:textAlignment w:val="auto"/>
        <w:rPr>
          <w:rFonts w:hint="eastAsia" w:eastAsiaTheme="minorEastAsia"/>
          <w:u w:val="none"/>
          <w:lang w:val="en-US" w:eastAsia="zh-CN"/>
        </w:rPr>
      </w:pPr>
      <w:r>
        <w:rPr>
          <w:u w:val="none"/>
        </w:rPr>
        <w:pict>
          <v:shape id="_x0000_i1025" o:spt="136" type="#_x0000_t136" style="height:76.1pt;width:509.15pt;" fillcolor="#99CC00" filled="t" stroked="t" coordsize="21600,21600" adj="10800">
            <v:path/>
            <v:fill on="t" color2="#FF9933" focussize="0,0"/>
            <v:stroke weight="1.5pt" color="#FFFFFF"/>
            <v:imagedata o:title=""/>
            <o:lock v:ext="edit" aspectratio="f"/>
            <v:textpath on="t" fitshape="t" fitpath="t" trim="t" xscale="f" string="《体育与健康》" style="font-family:微软雅黑;font-size:40pt;font-weight:bold;v-text-align:center;v-text-spacing:78643f;"/>
            <v:shadow on="t" type="emboss" obscured="f" color="lineOrFill darken(153)" opacity="65536f" color2="shadow add(102)" offset="0pt,0pt" offset2="0pt,0pt" origin="0f,0f" matrix="65536f,0f,0f,65536f,0,0"/>
            <w10:wrap type="none"/>
            <w10:anchorlock/>
          </v:shape>
        </w:pict>
      </w:r>
    </w:p>
    <w:p w14:paraId="5D14944E">
      <w:pPr>
        <w:jc w:val="center"/>
        <w:rPr>
          <w:u w:val="none"/>
        </w:rPr>
      </w:pPr>
    </w:p>
    <w:p w14:paraId="3377FC7F">
      <w:pPr>
        <w:jc w:val="center"/>
        <w:rPr>
          <w:u w:val="none"/>
        </w:rPr>
      </w:pPr>
    </w:p>
    <w:p w14:paraId="4F76CDBC">
      <w:pPr>
        <w:jc w:val="center"/>
        <w:rPr>
          <w:rFonts w:hint="eastAsia" w:ascii="楷体" w:hAnsi="楷体" w:eastAsia="楷体" w:cs="楷体"/>
          <w:b/>
          <w:bCs/>
          <w:u w:val="none"/>
          <w:lang w:eastAsia="zh-CN"/>
          <w14:textFill>
            <w14:gradFill>
              <w14:gsLst>
                <w14:gs w14:pos="0">
                  <w14:srgbClr w14:val="A0B7A5"/>
                </w14:gs>
                <w14:gs w14:pos="94000">
                  <w14:srgbClr w14:val="6AA18E"/>
                </w14:gs>
              </w14:gsLst>
              <w14:lin w14:scaled="1"/>
            </w14:gradFill>
          </w14:textFill>
        </w:rPr>
      </w:pP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r>
        <w:rPr>
          <w:rFonts w:hint="eastAsia" w:ascii="楷体" w:hAnsi="楷体" w:eastAsia="楷体" w:cs="楷体"/>
          <w:b/>
          <w:bCs/>
          <w:sz w:val="72"/>
          <w:szCs w:val="72"/>
          <w:u w:val="none"/>
          <w:lang w:val="en-US" w:eastAsia="zh-CN"/>
          <w14:textFill>
            <w14:gradFill>
              <w14:gsLst>
                <w14:gs w14:pos="0">
                  <w14:srgbClr w14:val="A0B7A5"/>
                </w14:gs>
                <w14:gs w14:pos="94000">
                  <w14:srgbClr w14:val="6AA18E"/>
                </w14:gs>
              </w14:gsLst>
              <w14:lin w14:scaled="1"/>
            </w14:gradFill>
          </w14:textFill>
        </w:rPr>
        <w:t>第三版</w:t>
      </w:r>
      <w:r>
        <w:rPr>
          <w:rFonts w:hint="eastAsia" w:ascii="楷体" w:hAnsi="楷体" w:eastAsia="楷体" w:cs="楷体"/>
          <w:b/>
          <w:bCs/>
          <w:sz w:val="72"/>
          <w:szCs w:val="72"/>
          <w:u w:val="none"/>
          <w:lang w:eastAsia="zh-CN"/>
          <w14:textFill>
            <w14:gradFill>
              <w14:gsLst>
                <w14:gs w14:pos="0">
                  <w14:srgbClr w14:val="A0B7A5"/>
                </w14:gs>
                <w14:gs w14:pos="94000">
                  <w14:srgbClr w14:val="6AA18E"/>
                </w14:gs>
              </w14:gsLst>
              <w14:lin w14:scaled="1"/>
            </w14:gradFill>
          </w14:textFill>
        </w:rPr>
        <w:t>）</w:t>
      </w:r>
    </w:p>
    <w:p w14:paraId="22B998DD">
      <w:pPr>
        <w:jc w:val="center"/>
        <w:rPr>
          <w:u w:val="none"/>
        </w:rPr>
      </w:pPr>
    </w:p>
    <w:p w14:paraId="4DA886B6">
      <w:pPr>
        <w:jc w:val="center"/>
        <w:rPr>
          <w:u w:val="none"/>
        </w:rPr>
      </w:pPr>
    </w:p>
    <w:p w14:paraId="05400EC2">
      <w:pPr>
        <w:jc w:val="center"/>
        <w:rPr>
          <w:u w:val="none"/>
        </w:rPr>
      </w:pPr>
    </w:p>
    <w:p w14:paraId="58797F43">
      <w:pPr>
        <w:jc w:val="center"/>
        <w:rPr>
          <w:u w:val="none"/>
        </w:rPr>
      </w:pPr>
    </w:p>
    <w:p w14:paraId="5E261CF2">
      <w:pPr>
        <w:jc w:val="center"/>
        <w:rPr>
          <w:u w:val="none"/>
        </w:rPr>
      </w:pPr>
    </w:p>
    <w:p w14:paraId="22693A06">
      <w:pPr>
        <w:jc w:val="center"/>
        <w:rPr>
          <w:u w:val="none"/>
        </w:rPr>
      </w:pPr>
    </w:p>
    <w:p w14:paraId="775C1AE8">
      <w:pPr>
        <w:jc w:val="center"/>
        <w:rPr>
          <w:u w:val="none"/>
        </w:rPr>
      </w:pPr>
    </w:p>
    <w:p w14:paraId="4C06C321">
      <w:pPr>
        <w:jc w:val="center"/>
        <w:rPr>
          <w:u w:val="none"/>
        </w:rPr>
      </w:pPr>
    </w:p>
    <w:p w14:paraId="05C1D22D">
      <w:pPr>
        <w:jc w:val="center"/>
        <w:rPr>
          <w:u w:val="none"/>
        </w:rPr>
      </w:pPr>
    </w:p>
    <w:p w14:paraId="61587336">
      <w:pPr>
        <w:jc w:val="center"/>
        <w:rPr>
          <w:u w:val="none"/>
        </w:rPr>
      </w:pPr>
    </w:p>
    <w:p w14:paraId="0498BBFF">
      <w:pPr>
        <w:jc w:val="center"/>
        <w:rPr>
          <w:u w:val="none"/>
        </w:rPr>
      </w:pPr>
    </w:p>
    <w:p w14:paraId="096DC147">
      <w:pPr>
        <w:jc w:val="center"/>
        <w:rPr>
          <w:u w:val="none"/>
        </w:rPr>
      </w:pPr>
    </w:p>
    <w:p w14:paraId="6F9E3D66">
      <w:pPr>
        <w:jc w:val="center"/>
        <w:rPr>
          <w:u w:val="none"/>
        </w:rPr>
      </w:pPr>
    </w:p>
    <w:p w14:paraId="455242B6">
      <w:pPr>
        <w:jc w:val="center"/>
        <w:rPr>
          <w:u w:val="none"/>
        </w:rPr>
      </w:pPr>
    </w:p>
    <w:p w14:paraId="5CCDACCB">
      <w:pPr>
        <w:jc w:val="center"/>
        <w:rPr>
          <w:u w:val="none"/>
        </w:rPr>
      </w:pPr>
    </w:p>
    <w:p w14:paraId="3B6140BE">
      <w:pPr>
        <w:jc w:val="center"/>
        <w:rPr>
          <w:u w:val="none"/>
        </w:rPr>
      </w:pPr>
    </w:p>
    <w:p w14:paraId="4FD40FB1">
      <w:pPr>
        <w:jc w:val="center"/>
        <w:rPr>
          <w:u w:val="none"/>
        </w:rPr>
      </w:pPr>
    </w:p>
    <w:p w14:paraId="6E548FE7">
      <w:pPr>
        <w:jc w:val="center"/>
        <w:rPr>
          <w:u w:val="none"/>
        </w:rPr>
      </w:pPr>
    </w:p>
    <w:p w14:paraId="4D685102">
      <w:pPr>
        <w:jc w:val="center"/>
        <w:rPr>
          <w:rFonts w:hint="default" w:eastAsiaTheme="minorEastAsia"/>
          <w:u w:val="none"/>
          <w:lang w:val="en-US" w:eastAsia="zh-CN"/>
        </w:rPr>
        <w:sectPr>
          <w:headerReference r:id="rId4" w:type="first"/>
          <w:headerReference r:id="rId3" w:type="default"/>
          <w:pgSz w:w="11906" w:h="16838"/>
          <w:pgMar w:top="1134" w:right="850" w:bottom="1134" w:left="850" w:header="0" w:footer="0" w:gutter="0"/>
          <w:pgBorders>
            <w:top w:val="none" w:sz="0" w:space="0"/>
            <w:left w:val="none" w:sz="0" w:space="0"/>
            <w:bottom w:val="none" w:sz="0" w:space="0"/>
            <w:right w:val="none" w:sz="0" w:space="0"/>
          </w:pgBorders>
          <w:cols w:space="425" w:num="1"/>
          <w:titlePg/>
          <w:docGrid w:type="lines" w:linePitch="312" w:charSpace="0"/>
        </w:sectPr>
      </w:pPr>
      <w:r>
        <w:rPr>
          <w:rFonts w:hint="eastAsia"/>
          <w:sz w:val="28"/>
          <w:szCs w:val="28"/>
          <w:u w:val="none"/>
          <w:lang w:val="en-US" w:eastAsia="zh-CN"/>
        </w:rPr>
        <w:t>北京出版社</w:t>
      </w:r>
    </w:p>
    <w:p w14:paraId="3587449C">
      <w:pPr>
        <w:jc w:val="center"/>
        <w:rPr>
          <w:rFonts w:hint="eastAsia" w:ascii="思源宋体" w:hAnsi="思源宋体" w:eastAsia="思源宋体" w:cs="思源宋体"/>
          <w:b/>
          <w:bCs/>
          <w:caps/>
          <w:color w:val="418D67"/>
          <w:sz w:val="36"/>
          <w:szCs w:val="36"/>
          <w:lang w:val="en-US" w:eastAsia="zh-CN" w:bidi="ar-SA"/>
        </w:rPr>
      </w:pPr>
      <w:r>
        <w:rPr>
          <w:rFonts w:hint="eastAsia" w:ascii="思源宋体" w:hAnsi="思源宋体" w:eastAsia="思源宋体" w:cs="思源宋体"/>
          <w:b/>
          <w:bCs/>
          <w:caps/>
          <w:color w:val="418D67"/>
          <w:sz w:val="36"/>
          <w:szCs w:val="36"/>
          <w:lang w:val="en-US" w:eastAsia="zh-CN" w:bidi="ar-SA"/>
        </w:rPr>
        <w:t>第2课 体育与人</w:t>
      </w:r>
    </w:p>
    <w:tbl>
      <w:tblPr>
        <w:tblStyle w:val="5"/>
        <w:tblW w:w="9638" w:type="dxa"/>
        <w:jc w:val="center"/>
        <w:tblBorders>
          <w:top w:val="double" w:color="418D67" w:sz="4" w:space="0"/>
          <w:left w:val="double" w:color="418D67" w:sz="4" w:space="0"/>
          <w:bottom w:val="double" w:color="418D67" w:sz="4" w:space="0"/>
          <w:right w:val="double" w:color="418D67" w:sz="4" w:space="0"/>
          <w:insideH w:val="dashSmallGap" w:color="418D67" w:sz="4" w:space="0"/>
          <w:insideV w:val="dashSmallGap" w:color="418D67" w:sz="4" w:space="0"/>
        </w:tblBorders>
        <w:tblLayout w:type="fixed"/>
        <w:tblCellMar>
          <w:top w:w="0" w:type="dxa"/>
          <w:left w:w="108" w:type="dxa"/>
          <w:bottom w:w="0" w:type="dxa"/>
          <w:right w:w="108" w:type="dxa"/>
        </w:tblCellMar>
      </w:tblPr>
      <w:tblGrid>
        <w:gridCol w:w="1585"/>
        <w:gridCol w:w="6244"/>
        <w:gridCol w:w="1809"/>
      </w:tblGrid>
      <w:tr w14:paraId="05D58BB9">
        <w:trPr>
          <w:trHeight w:val="567" w:hRule="atLeast"/>
          <w:jc w:val="center"/>
        </w:trPr>
        <w:tc>
          <w:tcPr>
            <w:tcW w:w="1389" w:type="dxa"/>
            <w:tcBorders>
              <w:tl2br w:val="nil"/>
              <w:tr2bl w:val="nil"/>
            </w:tcBorders>
            <w:shd w:val="clear" w:color="auto" w:fill="E6F1EB"/>
            <w:noWrap w:val="0"/>
            <w:vAlign w:val="center"/>
          </w:tcPr>
          <w:p w14:paraId="4CAB61EA">
            <w:pPr>
              <w:pStyle w:val="7"/>
              <w:spacing w:line="360" w:lineRule="auto"/>
              <w:jc w:val="center"/>
              <w:rPr>
                <w:rFonts w:hint="eastAsia" w:ascii="宋体" w:hAnsi="宋体" w:eastAsia="宋体" w:cs="宋体"/>
                <w:sz w:val="21"/>
                <w:szCs w:val="21"/>
              </w:rPr>
            </w:pPr>
            <w:r>
              <w:rPr>
                <w:rFonts w:hint="eastAsia" w:ascii="宋体" w:hAnsi="宋体" w:eastAsia="宋体" w:cs="宋体"/>
                <w:sz w:val="21"/>
                <w:szCs w:val="21"/>
              </w:rPr>
              <w:br w:type="page"/>
            </w:r>
            <w:r>
              <w:rPr>
                <w:rFonts w:hint="eastAsia" w:ascii="宋体" w:hAnsi="宋体" w:eastAsia="宋体" w:cs="宋体"/>
                <w:b/>
                <w:sz w:val="21"/>
                <w:szCs w:val="21"/>
                <w:shd w:val="clear" w:color="auto" w:fill="E6F1EB"/>
              </w:rPr>
              <w:t>课题</w:t>
            </w:r>
          </w:p>
        </w:tc>
        <w:tc>
          <w:tcPr>
            <w:tcW w:w="7057" w:type="dxa"/>
            <w:gridSpan w:val="2"/>
            <w:tcBorders>
              <w:tl2br w:val="nil"/>
              <w:tr2bl w:val="nil"/>
            </w:tcBorders>
            <w:shd w:val="clear" w:color="auto" w:fill="FFFFFF"/>
            <w:noWrap w:val="0"/>
            <w:vAlign w:val="center"/>
          </w:tcPr>
          <w:p w14:paraId="6191BF0A">
            <w:pPr>
              <w:pStyle w:val="7"/>
              <w:spacing w:line="360" w:lineRule="auto"/>
              <w:jc w:val="center"/>
              <w:rPr>
                <w:rFonts w:hint="eastAsia" w:ascii="宋体" w:hAnsi="宋体" w:eastAsia="宋体" w:cs="宋体"/>
                <w:b/>
                <w:color w:val="418D67"/>
                <w:sz w:val="21"/>
                <w:szCs w:val="21"/>
              </w:rPr>
            </w:pPr>
            <w:r>
              <w:rPr>
                <w:rFonts w:hint="eastAsia" w:ascii="宋体" w:hAnsi="宋体" w:eastAsia="宋体" w:cs="宋体"/>
                <w:b/>
                <w:color w:val="418D67"/>
                <w:sz w:val="21"/>
                <w:szCs w:val="21"/>
              </w:rPr>
              <w:t>体育与人</w:t>
            </w:r>
            <w:r>
              <w:rPr>
                <w:rFonts w:hint="eastAsia" w:ascii="宋体" w:hAnsi="宋体" w:eastAsia="宋体" w:cs="宋体"/>
                <w:b/>
                <w:color w:val="418D67"/>
                <w:sz w:val="21"/>
                <w:szCs w:val="21"/>
              </w:rPr>
              <w:tab/>
            </w:r>
          </w:p>
        </w:tc>
      </w:tr>
      <w:tr w14:paraId="61D8A151">
        <w:trPr>
          <w:trHeight w:val="567" w:hRule="atLeast"/>
          <w:jc w:val="center"/>
        </w:trPr>
        <w:tc>
          <w:tcPr>
            <w:tcW w:w="1389" w:type="dxa"/>
            <w:tcBorders>
              <w:tl2br w:val="nil"/>
              <w:tr2bl w:val="nil"/>
            </w:tcBorders>
            <w:shd w:val="clear" w:color="auto" w:fill="F5F5E1"/>
            <w:noWrap w:val="0"/>
            <w:vAlign w:val="center"/>
          </w:tcPr>
          <w:p w14:paraId="00C8077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课时</w:t>
            </w:r>
          </w:p>
        </w:tc>
        <w:tc>
          <w:tcPr>
            <w:tcW w:w="7057" w:type="dxa"/>
            <w:gridSpan w:val="2"/>
            <w:tcBorders>
              <w:tl2br w:val="nil"/>
              <w:tr2bl w:val="nil"/>
            </w:tcBorders>
            <w:shd w:val="clear" w:color="auto" w:fill="FFFFFF"/>
            <w:noWrap w:val="0"/>
            <w:vAlign w:val="center"/>
          </w:tcPr>
          <w:p w14:paraId="7A32919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课时（</w:t>
            </w:r>
            <w:r>
              <w:rPr>
                <w:rFonts w:hint="eastAsia" w:ascii="宋体" w:hAnsi="宋体" w:eastAsia="宋体" w:cs="宋体"/>
                <w:sz w:val="21"/>
                <w:szCs w:val="21"/>
                <w:lang w:val="en-US" w:eastAsia="zh-CN"/>
              </w:rPr>
              <w:t>135</w:t>
            </w:r>
            <w:r>
              <w:rPr>
                <w:rFonts w:hint="eastAsia" w:ascii="宋体" w:hAnsi="宋体" w:eastAsia="宋体" w:cs="宋体"/>
                <w:sz w:val="21"/>
                <w:szCs w:val="21"/>
              </w:rPr>
              <w:t xml:space="preserve"> min）</w:t>
            </w:r>
          </w:p>
        </w:tc>
      </w:tr>
      <w:tr w14:paraId="02D68ECA">
        <w:trPr>
          <w:trHeight w:val="567" w:hRule="atLeast"/>
          <w:jc w:val="center"/>
        </w:trPr>
        <w:tc>
          <w:tcPr>
            <w:tcW w:w="1389" w:type="dxa"/>
            <w:tcBorders>
              <w:tl2br w:val="nil"/>
              <w:tr2bl w:val="nil"/>
            </w:tcBorders>
            <w:shd w:val="clear" w:color="auto" w:fill="E6F1EB"/>
            <w:noWrap w:val="0"/>
            <w:vAlign w:val="center"/>
          </w:tcPr>
          <w:p w14:paraId="2857DC9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教学目标</w:t>
            </w:r>
          </w:p>
        </w:tc>
        <w:tc>
          <w:tcPr>
            <w:tcW w:w="7057" w:type="dxa"/>
            <w:gridSpan w:val="2"/>
            <w:tcBorders>
              <w:tl2br w:val="nil"/>
              <w:tr2bl w:val="nil"/>
            </w:tcBorders>
            <w:shd w:val="clear" w:color="auto" w:fill="FFFFFF"/>
            <w:noWrap w:val="0"/>
            <w:vAlign w:val="center"/>
          </w:tcPr>
          <w:p w14:paraId="224BE3EE">
            <w:pPr>
              <w:pStyle w:val="7"/>
              <w:spacing w:line="360" w:lineRule="auto"/>
              <w:ind w:firstLine="210" w:firstLineChars="100"/>
              <w:rPr>
                <w:rFonts w:hint="eastAsia" w:ascii="宋体" w:hAnsi="宋体" w:eastAsia="宋体" w:cs="宋体"/>
                <w:b/>
                <w:color w:val="84615D"/>
                <w:sz w:val="21"/>
                <w:szCs w:val="21"/>
              </w:rPr>
            </w:pPr>
            <w:r>
              <w:rPr>
                <w:rFonts w:hint="eastAsia" w:ascii="宋体" w:hAnsi="宋体" w:eastAsia="宋体" w:cs="宋体"/>
                <w:b/>
                <w:color w:val="84615D"/>
                <w:sz w:val="21"/>
                <w:szCs w:val="21"/>
              </w:rPr>
              <w:t>知识技能目标：</w:t>
            </w:r>
          </w:p>
          <w:p w14:paraId="7B8288DB">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1. 了解体育锻炼的生理学原理。</w:t>
            </w:r>
          </w:p>
          <w:p w14:paraId="074BF6F6">
            <w:pPr>
              <w:pStyle w:val="7"/>
              <w:spacing w:line="360" w:lineRule="auto"/>
              <w:ind w:left="63" w:leftChars="30" w:firstLine="420" w:firstLineChars="200"/>
              <w:rPr>
                <w:rFonts w:hint="eastAsia" w:ascii="宋体" w:hAnsi="宋体" w:eastAsia="宋体" w:cs="宋体"/>
                <w:sz w:val="21"/>
                <w:szCs w:val="21"/>
              </w:rPr>
            </w:pPr>
            <w:r>
              <w:rPr>
                <w:rFonts w:hint="eastAsia" w:ascii="宋体" w:hAnsi="宋体" w:eastAsia="宋体" w:cs="宋体"/>
                <w:sz w:val="21"/>
                <w:szCs w:val="21"/>
              </w:rPr>
              <w:t>2. 熟悉体育锻炼对人体的作用。</w:t>
            </w:r>
          </w:p>
          <w:p w14:paraId="24FC1515">
            <w:pPr>
              <w:pStyle w:val="7"/>
              <w:spacing w:line="360" w:lineRule="auto"/>
              <w:ind w:left="736" w:leftChars="100" w:hanging="526" w:hangingChars="250"/>
              <w:rPr>
                <w:rFonts w:hint="eastAsia" w:ascii="宋体" w:hAnsi="宋体" w:eastAsia="宋体" w:cs="宋体"/>
                <w:b/>
                <w:color w:val="84615D"/>
                <w:sz w:val="21"/>
                <w:szCs w:val="21"/>
              </w:rPr>
            </w:pPr>
            <w:r>
              <w:rPr>
                <w:rFonts w:hint="eastAsia" w:ascii="宋体" w:hAnsi="宋体" w:eastAsia="宋体" w:cs="宋体"/>
                <w:b/>
                <w:color w:val="84615D"/>
                <w:sz w:val="21"/>
                <w:szCs w:val="21"/>
              </w:rPr>
              <w:t>思政育人目标：</w:t>
            </w:r>
          </w:p>
          <w:p w14:paraId="0B4E68A4">
            <w:pPr>
              <w:pStyle w:val="7"/>
              <w:spacing w:line="360" w:lineRule="auto"/>
              <w:ind w:left="63" w:leftChars="30"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eastAsia="zh-CN"/>
              </w:rPr>
              <w:t>通过学习本节内容，让</w:t>
            </w:r>
            <w:r>
              <w:rPr>
                <w:rFonts w:hint="eastAsia" w:ascii="宋体" w:hAnsi="宋体" w:eastAsia="宋体" w:cs="宋体"/>
                <w:sz w:val="21"/>
                <w:szCs w:val="21"/>
              </w:rPr>
              <w:t>学生</w:t>
            </w:r>
            <w:r>
              <w:rPr>
                <w:rFonts w:hint="eastAsia" w:ascii="宋体" w:hAnsi="宋体" w:eastAsia="宋体" w:cs="宋体"/>
                <w:sz w:val="21"/>
                <w:szCs w:val="21"/>
                <w:lang w:eastAsia="zh-CN"/>
              </w:rPr>
              <w:t>知道</w:t>
            </w:r>
            <w:r>
              <w:rPr>
                <w:rFonts w:hint="eastAsia" w:ascii="宋体" w:hAnsi="宋体" w:eastAsia="宋体" w:cs="宋体"/>
                <w:sz w:val="21"/>
                <w:szCs w:val="21"/>
              </w:rPr>
              <w:t>积极参加体育锻炼，培养健康的心理，形成良好的人际交往能力与合作意识。</w:t>
            </w:r>
          </w:p>
        </w:tc>
      </w:tr>
      <w:tr w14:paraId="7C43BD0D">
        <w:trPr>
          <w:trHeight w:val="567" w:hRule="atLeast"/>
          <w:jc w:val="center"/>
        </w:trPr>
        <w:tc>
          <w:tcPr>
            <w:tcW w:w="1389" w:type="dxa"/>
            <w:tcBorders>
              <w:tl2br w:val="nil"/>
              <w:tr2bl w:val="nil"/>
            </w:tcBorders>
            <w:shd w:val="clear" w:color="auto" w:fill="F5F5E1"/>
            <w:noWrap w:val="0"/>
            <w:vAlign w:val="center"/>
          </w:tcPr>
          <w:p w14:paraId="2873BBF0">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教学重难点</w:t>
            </w:r>
          </w:p>
        </w:tc>
        <w:tc>
          <w:tcPr>
            <w:tcW w:w="7057" w:type="dxa"/>
            <w:gridSpan w:val="2"/>
            <w:tcBorders>
              <w:tl2br w:val="nil"/>
              <w:tr2bl w:val="nil"/>
            </w:tcBorders>
            <w:shd w:val="clear" w:color="auto" w:fill="FFFFFF"/>
            <w:noWrap w:val="0"/>
            <w:vAlign w:val="center"/>
          </w:tcPr>
          <w:p w14:paraId="4AD76B9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教学重点：</w:t>
            </w:r>
            <w:r>
              <w:rPr>
                <w:rFonts w:hint="eastAsia" w:ascii="宋体" w:hAnsi="宋体" w:eastAsia="宋体" w:cs="宋体"/>
                <w:sz w:val="21"/>
                <w:szCs w:val="21"/>
              </w:rPr>
              <w:t>体育对人体健康的作用</w:t>
            </w:r>
          </w:p>
          <w:p w14:paraId="535419F3">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b/>
                <w:color w:val="84615D"/>
                <w:sz w:val="21"/>
                <w:szCs w:val="21"/>
              </w:rPr>
              <w:t>教学难点：</w:t>
            </w:r>
            <w:r>
              <w:rPr>
                <w:rFonts w:hint="eastAsia" w:ascii="宋体" w:hAnsi="宋体" w:eastAsia="宋体" w:cs="宋体"/>
                <w:sz w:val="21"/>
                <w:szCs w:val="21"/>
              </w:rPr>
              <w:t>体育对人心理健康的作用</w:t>
            </w:r>
          </w:p>
        </w:tc>
      </w:tr>
      <w:tr w14:paraId="7F68F460">
        <w:trPr>
          <w:trHeight w:val="567" w:hRule="atLeast"/>
          <w:jc w:val="center"/>
        </w:trPr>
        <w:tc>
          <w:tcPr>
            <w:tcW w:w="1389" w:type="dxa"/>
            <w:tcBorders>
              <w:tl2br w:val="nil"/>
              <w:tr2bl w:val="nil"/>
            </w:tcBorders>
            <w:shd w:val="clear" w:color="auto" w:fill="E6F1EB"/>
            <w:noWrap w:val="0"/>
            <w:vAlign w:val="center"/>
          </w:tcPr>
          <w:p w14:paraId="1ACFA797">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教学方法</w:t>
            </w:r>
          </w:p>
        </w:tc>
        <w:tc>
          <w:tcPr>
            <w:tcW w:w="7057" w:type="dxa"/>
            <w:gridSpan w:val="2"/>
            <w:tcBorders>
              <w:tl2br w:val="nil"/>
              <w:tr2bl w:val="nil"/>
            </w:tcBorders>
            <w:shd w:val="clear" w:color="auto" w:fill="FFFFFF"/>
            <w:noWrap w:val="0"/>
            <w:vAlign w:val="center"/>
          </w:tcPr>
          <w:p w14:paraId="41DF99C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讲授法、问答法、讨论法、演示法、实践法</w:t>
            </w:r>
          </w:p>
        </w:tc>
      </w:tr>
      <w:tr w14:paraId="6AED319F">
        <w:trPr>
          <w:trHeight w:val="567" w:hRule="atLeast"/>
          <w:jc w:val="center"/>
        </w:trPr>
        <w:tc>
          <w:tcPr>
            <w:tcW w:w="1389" w:type="dxa"/>
            <w:tcBorders>
              <w:tl2br w:val="nil"/>
              <w:tr2bl w:val="nil"/>
            </w:tcBorders>
            <w:shd w:val="clear" w:color="auto" w:fill="F5F5E1"/>
            <w:noWrap w:val="0"/>
            <w:vAlign w:val="center"/>
          </w:tcPr>
          <w:p w14:paraId="09111CEA">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教学用具</w:t>
            </w:r>
          </w:p>
        </w:tc>
        <w:tc>
          <w:tcPr>
            <w:tcW w:w="7057" w:type="dxa"/>
            <w:gridSpan w:val="2"/>
            <w:tcBorders>
              <w:tl2br w:val="nil"/>
              <w:tr2bl w:val="nil"/>
            </w:tcBorders>
            <w:shd w:val="clear" w:color="auto" w:fill="FFFFFF"/>
            <w:noWrap w:val="0"/>
            <w:vAlign w:val="center"/>
          </w:tcPr>
          <w:p w14:paraId="0D7D035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电脑、投影仪、多媒体课件、教材</w:t>
            </w:r>
          </w:p>
        </w:tc>
      </w:tr>
      <w:tr w14:paraId="02D349C6">
        <w:trPr>
          <w:trHeight w:val="567" w:hRule="atLeast"/>
          <w:jc w:val="center"/>
        </w:trPr>
        <w:tc>
          <w:tcPr>
            <w:tcW w:w="1389" w:type="dxa"/>
            <w:tcBorders>
              <w:bottom w:val="double" w:color="418D67" w:sz="4" w:space="0"/>
              <w:tl2br w:val="nil"/>
              <w:tr2bl w:val="nil"/>
            </w:tcBorders>
            <w:shd w:val="clear" w:color="auto" w:fill="E6F1EB"/>
            <w:noWrap w:val="0"/>
            <w:vAlign w:val="center"/>
          </w:tcPr>
          <w:p w14:paraId="3198B429">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教学设计</w:t>
            </w:r>
          </w:p>
        </w:tc>
        <w:tc>
          <w:tcPr>
            <w:tcW w:w="7057" w:type="dxa"/>
            <w:gridSpan w:val="2"/>
            <w:tcBorders>
              <w:bottom w:val="double" w:color="418D67" w:sz="4" w:space="0"/>
              <w:tl2br w:val="nil"/>
              <w:tr2bl w:val="nil"/>
            </w:tcBorders>
            <w:shd w:val="clear" w:color="auto" w:fill="FFFFFF"/>
            <w:noWrap w:val="0"/>
            <w:vAlign w:val="center"/>
          </w:tcPr>
          <w:p w14:paraId="693A4F9F">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第1节课：</w:t>
            </w:r>
            <w:r>
              <w:rPr>
                <w:rFonts w:hint="eastAsia" w:ascii="宋体" w:hAnsi="宋体" w:eastAsia="宋体" w:cs="宋体"/>
                <w:spacing w:val="-4"/>
                <w:sz w:val="21"/>
                <w:szCs w:val="21"/>
              </w:rPr>
              <w:t>课前任务→ 考勤（2 min）→ 知识讲解（</w:t>
            </w:r>
            <w:r>
              <w:rPr>
                <w:rFonts w:hint="eastAsia" w:ascii="宋体" w:hAnsi="宋体" w:eastAsia="宋体" w:cs="宋体"/>
                <w:spacing w:val="-4"/>
                <w:sz w:val="21"/>
                <w:szCs w:val="21"/>
                <w:lang w:val="en-US" w:eastAsia="zh-CN"/>
              </w:rPr>
              <w:t>3</w:t>
            </w:r>
            <w:r>
              <w:rPr>
                <w:rFonts w:hint="eastAsia" w:ascii="宋体" w:hAnsi="宋体" w:eastAsia="宋体" w:cs="宋体"/>
                <w:spacing w:val="-4"/>
                <w:sz w:val="21"/>
                <w:szCs w:val="21"/>
              </w:rPr>
              <w:t>3 min）→</w:t>
            </w:r>
            <w:r>
              <w:rPr>
                <w:rFonts w:hint="eastAsia" w:ascii="宋体" w:hAnsi="宋体" w:eastAsia="宋体" w:cs="宋体"/>
                <w:sz w:val="21"/>
                <w:szCs w:val="21"/>
              </w:rPr>
              <w:t>课堂测验（10 min）</w:t>
            </w:r>
          </w:p>
          <w:p w14:paraId="4D74ECCF">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第2节课：</w:t>
            </w:r>
            <w:r>
              <w:rPr>
                <w:rFonts w:hint="eastAsia" w:ascii="宋体" w:hAnsi="宋体" w:eastAsia="宋体" w:cs="宋体"/>
                <w:spacing w:val="-4"/>
                <w:sz w:val="21"/>
                <w:szCs w:val="21"/>
              </w:rPr>
              <w:t>知识讲解（</w:t>
            </w:r>
            <w:r>
              <w:rPr>
                <w:rFonts w:hint="eastAsia" w:ascii="宋体" w:hAnsi="宋体" w:eastAsia="宋体" w:cs="宋体"/>
                <w:spacing w:val="-4"/>
                <w:sz w:val="21"/>
                <w:szCs w:val="21"/>
                <w:lang w:val="en-US" w:eastAsia="zh-CN"/>
              </w:rPr>
              <w:t>35</w:t>
            </w:r>
            <w:r>
              <w:rPr>
                <w:rFonts w:hint="eastAsia" w:ascii="宋体" w:hAnsi="宋体" w:eastAsia="宋体" w:cs="宋体"/>
                <w:spacing w:val="-4"/>
                <w:sz w:val="21"/>
                <w:szCs w:val="21"/>
              </w:rPr>
              <w:t>min）→</w:t>
            </w:r>
            <w:r>
              <w:rPr>
                <w:rFonts w:hint="eastAsia" w:ascii="宋体" w:hAnsi="宋体" w:eastAsia="宋体" w:cs="宋体"/>
                <w:sz w:val="21"/>
                <w:szCs w:val="21"/>
                <w:lang w:eastAsia="zh-CN"/>
              </w:rPr>
              <w:t>作业布置</w:t>
            </w:r>
            <w:r>
              <w:rPr>
                <w:rFonts w:hint="eastAsia" w:ascii="宋体" w:hAnsi="宋体" w:eastAsia="宋体" w:cs="宋体"/>
                <w:sz w:val="21"/>
                <w:szCs w:val="21"/>
              </w:rPr>
              <w:t>（</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p w14:paraId="61221AB9">
            <w:pPr>
              <w:pStyle w:val="7"/>
              <w:spacing w:line="360" w:lineRule="auto"/>
              <w:ind w:left="1303" w:leftChars="100" w:hanging="1093" w:hangingChars="520"/>
              <w:rPr>
                <w:rFonts w:hint="eastAsia" w:ascii="宋体" w:hAnsi="宋体" w:eastAsia="宋体" w:cs="宋体"/>
                <w:sz w:val="21"/>
                <w:szCs w:val="21"/>
              </w:rPr>
            </w:pPr>
            <w:r>
              <w:rPr>
                <w:rFonts w:hint="eastAsia" w:ascii="宋体" w:hAnsi="宋体" w:eastAsia="宋体" w:cs="宋体"/>
                <w:b/>
                <w:color w:val="418D67"/>
                <w:sz w:val="21"/>
                <w:szCs w:val="21"/>
              </w:rPr>
              <w:t>第</w:t>
            </w:r>
            <w:r>
              <w:rPr>
                <w:rFonts w:hint="eastAsia" w:ascii="宋体" w:hAnsi="宋体" w:eastAsia="宋体" w:cs="宋体"/>
                <w:b/>
                <w:color w:val="418D67"/>
                <w:sz w:val="21"/>
                <w:szCs w:val="21"/>
                <w:lang w:val="en-US" w:eastAsia="zh-CN"/>
              </w:rPr>
              <w:t>3</w:t>
            </w:r>
            <w:r>
              <w:rPr>
                <w:rFonts w:hint="eastAsia" w:ascii="宋体" w:hAnsi="宋体" w:eastAsia="宋体" w:cs="宋体"/>
                <w:b/>
                <w:color w:val="418D67"/>
                <w:sz w:val="21"/>
                <w:szCs w:val="21"/>
              </w:rPr>
              <w:t>节课：</w:t>
            </w:r>
            <w:r>
              <w:rPr>
                <w:rFonts w:hint="eastAsia" w:ascii="宋体" w:hAnsi="宋体" w:eastAsia="宋体" w:cs="宋体"/>
                <w:spacing w:val="-4"/>
                <w:sz w:val="21"/>
                <w:szCs w:val="21"/>
              </w:rPr>
              <w:t>知识讲解（3</w:t>
            </w:r>
            <w:r>
              <w:rPr>
                <w:rFonts w:hint="eastAsia" w:ascii="宋体" w:hAnsi="宋体" w:eastAsia="宋体" w:cs="宋体"/>
                <w:spacing w:val="-4"/>
                <w:sz w:val="21"/>
                <w:szCs w:val="21"/>
                <w:lang w:val="en-US" w:eastAsia="zh-CN"/>
              </w:rPr>
              <w:t>5</w:t>
            </w:r>
            <w:r>
              <w:rPr>
                <w:rFonts w:hint="eastAsia" w:ascii="宋体" w:hAnsi="宋体" w:eastAsia="宋体" w:cs="宋体"/>
                <w:spacing w:val="-4"/>
                <w:sz w:val="21"/>
                <w:szCs w:val="21"/>
              </w:rPr>
              <w:t xml:space="preserve"> min）→</w:t>
            </w:r>
            <w:r>
              <w:rPr>
                <w:rFonts w:hint="eastAsia" w:ascii="宋体" w:hAnsi="宋体" w:eastAsia="宋体" w:cs="宋体"/>
                <w:sz w:val="21"/>
                <w:szCs w:val="21"/>
              </w:rPr>
              <w:t>作业布置（</w:t>
            </w:r>
            <w:r>
              <w:rPr>
                <w:rFonts w:hint="eastAsia" w:ascii="宋体" w:hAnsi="宋体" w:eastAsia="宋体" w:cs="宋体"/>
                <w:sz w:val="21"/>
                <w:szCs w:val="21"/>
                <w:lang w:val="en-US" w:eastAsia="zh-CN"/>
              </w:rPr>
              <w:t>5</w:t>
            </w:r>
            <w:r>
              <w:rPr>
                <w:rFonts w:hint="eastAsia" w:ascii="宋体" w:hAnsi="宋体" w:eastAsia="宋体" w:cs="宋体"/>
                <w:sz w:val="21"/>
                <w:szCs w:val="21"/>
              </w:rPr>
              <w:t>min）</w:t>
            </w:r>
            <w:r>
              <w:rPr>
                <w:rFonts w:hint="eastAsia" w:ascii="宋体" w:hAnsi="宋体" w:eastAsia="宋体" w:cs="宋体"/>
                <w:spacing w:val="-4"/>
                <w:sz w:val="21"/>
                <w:szCs w:val="21"/>
              </w:rPr>
              <w:t>→</w:t>
            </w:r>
            <w:r>
              <w:rPr>
                <w:rFonts w:hint="eastAsia" w:ascii="宋体" w:hAnsi="宋体" w:eastAsia="宋体" w:cs="宋体"/>
                <w:sz w:val="21"/>
                <w:szCs w:val="21"/>
              </w:rPr>
              <w:t>课堂小结（5 min）</w:t>
            </w:r>
          </w:p>
        </w:tc>
      </w:tr>
      <w:tr w14:paraId="28A9CBD6">
        <w:trPr>
          <w:trHeight w:val="567" w:hRule="atLeast"/>
          <w:jc w:val="center"/>
        </w:trPr>
        <w:tc>
          <w:tcPr>
            <w:tcW w:w="1389" w:type="dxa"/>
            <w:tcBorders>
              <w:top w:val="double" w:color="418D67" w:sz="4" w:space="0"/>
              <w:bottom w:val="double" w:color="418D67" w:sz="4" w:space="0"/>
            </w:tcBorders>
            <w:shd w:val="clear" w:color="auto" w:fill="F5F5E1"/>
            <w:noWrap w:val="0"/>
            <w:vAlign w:val="center"/>
          </w:tcPr>
          <w:p w14:paraId="1D4A7001">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教学过程</w:t>
            </w:r>
          </w:p>
        </w:tc>
        <w:tc>
          <w:tcPr>
            <w:tcW w:w="5472" w:type="dxa"/>
            <w:tcBorders>
              <w:top w:val="double" w:color="418D67" w:sz="4" w:space="0"/>
              <w:bottom w:val="double" w:color="418D67" w:sz="4" w:space="0"/>
            </w:tcBorders>
            <w:shd w:val="clear" w:color="auto" w:fill="F5F5E1"/>
            <w:noWrap w:val="0"/>
            <w:vAlign w:val="center"/>
          </w:tcPr>
          <w:p w14:paraId="620B8046">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主要教学内容及步骤</w:t>
            </w:r>
          </w:p>
        </w:tc>
        <w:tc>
          <w:tcPr>
            <w:tcW w:w="1585" w:type="dxa"/>
            <w:tcBorders>
              <w:top w:val="double" w:color="418D67" w:sz="4" w:space="0"/>
              <w:bottom w:val="double" w:color="418D67" w:sz="4" w:space="0"/>
            </w:tcBorders>
            <w:shd w:val="clear" w:color="auto" w:fill="F5F5E1"/>
            <w:noWrap w:val="0"/>
            <w:vAlign w:val="center"/>
          </w:tcPr>
          <w:p w14:paraId="5923470F">
            <w:pPr>
              <w:pStyle w:val="7"/>
              <w:spacing w:line="360" w:lineRule="auto"/>
              <w:jc w:val="center"/>
              <w:rPr>
                <w:rFonts w:hint="eastAsia" w:ascii="宋体" w:hAnsi="宋体" w:eastAsia="宋体" w:cs="宋体"/>
                <w:b/>
                <w:color w:val="5D8979"/>
                <w:sz w:val="21"/>
                <w:szCs w:val="21"/>
              </w:rPr>
            </w:pPr>
            <w:r>
              <w:rPr>
                <w:rFonts w:hint="eastAsia" w:ascii="宋体" w:hAnsi="宋体" w:eastAsia="宋体" w:cs="宋体"/>
                <w:b/>
                <w:color w:val="5D8979"/>
                <w:sz w:val="21"/>
                <w:szCs w:val="21"/>
              </w:rPr>
              <w:t>设计意图</w:t>
            </w:r>
          </w:p>
        </w:tc>
      </w:tr>
      <w:tr w14:paraId="5BD1AEB5">
        <w:trPr>
          <w:trHeight w:val="567" w:hRule="atLeast"/>
          <w:jc w:val="center"/>
        </w:trPr>
        <w:tc>
          <w:tcPr>
            <w:tcW w:w="1389" w:type="dxa"/>
            <w:tcBorders>
              <w:top w:val="double" w:color="418D67" w:sz="4" w:space="0"/>
              <w:tl2br w:val="nil"/>
              <w:tr2bl w:val="nil"/>
            </w:tcBorders>
            <w:shd w:val="clear" w:color="auto" w:fill="F5F5E1"/>
            <w:noWrap w:val="0"/>
            <w:vAlign w:val="center"/>
          </w:tcPr>
          <w:p w14:paraId="24512043">
            <w:pPr>
              <w:pStyle w:val="7"/>
              <w:spacing w:line="360" w:lineRule="auto"/>
              <w:jc w:val="center"/>
              <w:rPr>
                <w:rFonts w:hint="eastAsia" w:ascii="宋体" w:hAnsi="宋体" w:eastAsia="宋体" w:cs="宋体"/>
                <w:color w:val="872F2A"/>
                <w:sz w:val="21"/>
                <w:szCs w:val="21"/>
              </w:rPr>
            </w:pPr>
            <w:r>
              <w:rPr>
                <w:rFonts w:hint="eastAsia" w:ascii="宋体" w:hAnsi="宋体" w:eastAsia="宋体" w:cs="宋体"/>
                <w:b/>
                <w:sz w:val="21"/>
                <w:szCs w:val="21"/>
              </w:rPr>
              <w:t>课前任务</w:t>
            </w:r>
          </w:p>
        </w:tc>
        <w:tc>
          <w:tcPr>
            <w:tcW w:w="5472" w:type="dxa"/>
            <w:tcBorders>
              <w:top w:val="double" w:color="418D67" w:sz="4" w:space="0"/>
              <w:tl2br w:val="nil"/>
              <w:tr2bl w:val="nil"/>
            </w:tcBorders>
            <w:shd w:val="clear" w:color="auto" w:fill="FFFFFF"/>
            <w:noWrap w:val="0"/>
            <w:vAlign w:val="center"/>
          </w:tcPr>
          <w:p w14:paraId="1B265CF8">
            <w:pPr>
              <w:pStyle w:val="7"/>
              <w:spacing w:before="200" w:after="60" w:line="360" w:lineRule="auto"/>
              <w:rPr>
                <w:rFonts w:hint="eastAsia" w:ascii="宋体" w:hAnsi="宋体" w:eastAsia="宋体" w:cs="宋体"/>
                <w:b/>
                <w:color w:val="5D8979"/>
                <w:spacing w:val="2"/>
                <w:sz w:val="21"/>
                <w:szCs w:val="21"/>
              </w:rPr>
            </w:pPr>
            <w:r>
              <w:rPr>
                <w:rFonts w:hint="eastAsia" w:ascii="宋体" w:hAnsi="宋体" w:eastAsia="宋体" w:cs="宋体"/>
                <w:b/>
                <w:color w:val="5D8979"/>
                <w:spacing w:val="2"/>
                <w:sz w:val="21"/>
                <w:szCs w:val="21"/>
              </w:rPr>
              <w:t>【教师】布置课前问答题：</w:t>
            </w:r>
          </w:p>
          <w:p w14:paraId="03F2A9A9">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（1）</w:t>
            </w:r>
            <w:r>
              <w:rPr>
                <w:rFonts w:hint="eastAsia" w:ascii="宋体" w:hAnsi="宋体" w:eastAsia="宋体" w:cs="宋体"/>
                <w:spacing w:val="-2"/>
                <w:sz w:val="21"/>
                <w:szCs w:val="21"/>
                <w:lang w:eastAsia="zh-CN"/>
              </w:rPr>
              <w:t>你有自己喜欢的体育锻炼吗</w:t>
            </w:r>
            <w:r>
              <w:rPr>
                <w:rFonts w:hint="eastAsia" w:ascii="宋体" w:hAnsi="宋体" w:eastAsia="宋体" w:cs="宋体"/>
                <w:spacing w:val="-2"/>
                <w:sz w:val="21"/>
                <w:szCs w:val="21"/>
              </w:rPr>
              <w:t>？</w:t>
            </w:r>
          </w:p>
          <w:p w14:paraId="6F0333D8">
            <w:pPr>
              <w:pStyle w:val="7"/>
              <w:shd w:val="clear" w:color="auto" w:fill="FFFFFF"/>
              <w:spacing w:line="360" w:lineRule="auto"/>
              <w:ind w:firstLine="412" w:firstLineChars="200"/>
              <w:rPr>
                <w:rFonts w:hint="eastAsia" w:ascii="宋体" w:hAnsi="宋体" w:eastAsia="宋体" w:cs="宋体"/>
                <w:spacing w:val="-2"/>
                <w:sz w:val="21"/>
                <w:szCs w:val="21"/>
              </w:rPr>
            </w:pPr>
            <w:r>
              <w:rPr>
                <w:rFonts w:hint="eastAsia" w:ascii="宋体" w:hAnsi="宋体" w:eastAsia="宋体" w:cs="宋体"/>
                <w:spacing w:val="-2"/>
                <w:sz w:val="21"/>
                <w:szCs w:val="21"/>
              </w:rPr>
              <w:t>（2）</w:t>
            </w:r>
            <w:r>
              <w:rPr>
                <w:rFonts w:hint="eastAsia" w:ascii="宋体" w:hAnsi="宋体" w:eastAsia="宋体" w:cs="宋体"/>
                <w:spacing w:val="-2"/>
                <w:sz w:val="21"/>
                <w:szCs w:val="21"/>
                <w:lang w:eastAsia="zh-CN"/>
              </w:rPr>
              <w:t>你知道体育锻炼的作用是什么吗</w:t>
            </w:r>
            <w:r>
              <w:rPr>
                <w:rFonts w:hint="eastAsia" w:ascii="宋体" w:hAnsi="宋体" w:eastAsia="宋体" w:cs="宋体"/>
                <w:spacing w:val="-2"/>
                <w:sz w:val="21"/>
                <w:szCs w:val="21"/>
              </w:rPr>
              <w:t>？</w:t>
            </w:r>
          </w:p>
          <w:p w14:paraId="5EDA031E">
            <w:pPr>
              <w:pStyle w:val="7"/>
              <w:shd w:val="clear" w:color="auto" w:fill="FFFFFF"/>
              <w:spacing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【学生】提前上网搜索了解，查阅资料，了解问题，熟悉教材</w:t>
            </w:r>
          </w:p>
        </w:tc>
        <w:tc>
          <w:tcPr>
            <w:tcW w:w="1585" w:type="dxa"/>
            <w:tcBorders>
              <w:top w:val="double" w:color="418D67" w:sz="4" w:space="0"/>
              <w:tl2br w:val="nil"/>
              <w:tr2bl w:val="nil"/>
            </w:tcBorders>
            <w:shd w:val="clear" w:color="auto" w:fill="FFFFFF"/>
            <w:noWrap w:val="0"/>
            <w:vAlign w:val="center"/>
          </w:tcPr>
          <w:p w14:paraId="5B25364D">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通过课前的预热，让学生了解所学课程的大概内容，激发学生的学习欲望</w:t>
            </w:r>
          </w:p>
        </w:tc>
      </w:tr>
      <w:tr w14:paraId="0672BBD2">
        <w:trPr>
          <w:trHeight w:val="567" w:hRule="atLeast"/>
          <w:jc w:val="center"/>
        </w:trPr>
        <w:tc>
          <w:tcPr>
            <w:tcW w:w="1389" w:type="dxa"/>
            <w:tcBorders>
              <w:tl2br w:val="nil"/>
              <w:tr2bl w:val="nil"/>
            </w:tcBorders>
            <w:shd w:val="clear" w:color="auto" w:fill="E6F1EB"/>
            <w:noWrap w:val="0"/>
            <w:vAlign w:val="center"/>
          </w:tcPr>
          <w:p w14:paraId="38092965">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考勤</w:t>
            </w:r>
            <w:r>
              <w:rPr>
                <w:rFonts w:hint="eastAsia" w:ascii="宋体" w:hAnsi="宋体" w:eastAsia="宋体" w:cs="宋体"/>
                <w:b/>
                <w:sz w:val="21"/>
                <w:szCs w:val="21"/>
              </w:rPr>
              <w:br w:type="textWrapping"/>
            </w:r>
            <w:r>
              <w:rPr>
                <w:rFonts w:hint="eastAsia" w:ascii="宋体" w:hAnsi="宋体" w:eastAsia="宋体" w:cs="宋体"/>
                <w:b/>
                <w:sz w:val="21"/>
                <w:szCs w:val="21"/>
              </w:rPr>
              <w:t>（2 min）</w:t>
            </w:r>
          </w:p>
        </w:tc>
        <w:tc>
          <w:tcPr>
            <w:tcW w:w="5472" w:type="dxa"/>
            <w:tcBorders>
              <w:tl2br w:val="nil"/>
              <w:tr2bl w:val="nil"/>
            </w:tcBorders>
            <w:shd w:val="clear" w:color="auto" w:fill="FFFFFF"/>
            <w:noWrap w:val="0"/>
            <w:vAlign w:val="center"/>
          </w:tcPr>
          <w:p w14:paraId="784FA5F1">
            <w:pPr>
              <w:pStyle w:val="7"/>
              <w:numPr>
                <w:ilvl w:val="0"/>
                <w:numId w:val="1"/>
              </w:numPr>
              <w:spacing w:before="20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【教师】清点上课人数，记录好考勤</w:t>
            </w:r>
          </w:p>
          <w:p w14:paraId="397EEF47">
            <w:pPr>
              <w:pStyle w:val="7"/>
              <w:numPr>
                <w:ilvl w:val="0"/>
                <w:numId w:val="1"/>
              </w:numPr>
              <w:spacing w:before="200" w:after="20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【学生】班干部报请假人员及原因</w:t>
            </w:r>
          </w:p>
        </w:tc>
        <w:tc>
          <w:tcPr>
            <w:tcW w:w="1585" w:type="dxa"/>
            <w:tcBorders>
              <w:tl2br w:val="nil"/>
              <w:tr2bl w:val="nil"/>
            </w:tcBorders>
            <w:shd w:val="clear" w:color="auto" w:fill="FFFFFF"/>
            <w:noWrap w:val="0"/>
            <w:vAlign w:val="center"/>
          </w:tcPr>
          <w:p w14:paraId="44691CF8">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培养学生的组织纪律性，掌握学生的出勤情况</w:t>
            </w:r>
          </w:p>
        </w:tc>
      </w:tr>
      <w:tr w14:paraId="05253D72">
        <w:trPr>
          <w:trHeight w:val="567" w:hRule="atLeast"/>
          <w:jc w:val="center"/>
        </w:trPr>
        <w:tc>
          <w:tcPr>
            <w:tcW w:w="1389" w:type="dxa"/>
            <w:tcBorders>
              <w:tl2br w:val="nil"/>
              <w:tr2bl w:val="nil"/>
            </w:tcBorders>
            <w:shd w:val="clear" w:color="auto" w:fill="E6F1EB"/>
            <w:noWrap w:val="0"/>
            <w:vAlign w:val="center"/>
          </w:tcPr>
          <w:p w14:paraId="676BDA8A">
            <w:pPr>
              <w:pStyle w:val="7"/>
              <w:spacing w:line="360" w:lineRule="auto"/>
              <w:jc w:val="center"/>
              <w:rPr>
                <w:rFonts w:hint="eastAsia" w:ascii="宋体" w:hAnsi="宋体" w:eastAsia="宋体" w:cs="宋体"/>
                <w:b/>
                <w:sz w:val="21"/>
                <w:szCs w:val="21"/>
              </w:rPr>
            </w:pPr>
          </w:p>
          <w:p w14:paraId="62BAF71A">
            <w:pPr>
              <w:pStyle w:val="7"/>
              <w:spacing w:line="360" w:lineRule="auto"/>
              <w:jc w:val="center"/>
              <w:rPr>
                <w:rFonts w:hint="eastAsia" w:ascii="宋体" w:hAnsi="宋体" w:eastAsia="宋体" w:cs="宋体"/>
                <w:b/>
                <w:sz w:val="21"/>
                <w:szCs w:val="21"/>
              </w:rPr>
            </w:pPr>
          </w:p>
          <w:p w14:paraId="69745D0E">
            <w:pPr>
              <w:pStyle w:val="7"/>
              <w:spacing w:line="360" w:lineRule="auto"/>
              <w:jc w:val="center"/>
              <w:rPr>
                <w:rFonts w:hint="eastAsia" w:ascii="宋体" w:hAnsi="宋体" w:eastAsia="宋体" w:cs="宋体"/>
                <w:b/>
                <w:sz w:val="21"/>
                <w:szCs w:val="21"/>
              </w:rPr>
            </w:pPr>
          </w:p>
          <w:p w14:paraId="0CC995DF">
            <w:pPr>
              <w:pStyle w:val="7"/>
              <w:spacing w:line="360" w:lineRule="auto"/>
              <w:jc w:val="center"/>
              <w:rPr>
                <w:rFonts w:hint="eastAsia" w:ascii="宋体" w:hAnsi="宋体" w:eastAsia="宋体" w:cs="宋体"/>
                <w:b/>
                <w:sz w:val="21"/>
                <w:szCs w:val="21"/>
              </w:rPr>
            </w:pPr>
          </w:p>
          <w:p w14:paraId="1A9A59CF">
            <w:pPr>
              <w:pStyle w:val="7"/>
              <w:spacing w:line="360" w:lineRule="auto"/>
              <w:jc w:val="center"/>
              <w:rPr>
                <w:rFonts w:hint="eastAsia" w:ascii="宋体" w:hAnsi="宋体" w:eastAsia="宋体" w:cs="宋体"/>
                <w:b/>
                <w:sz w:val="21"/>
                <w:szCs w:val="21"/>
              </w:rPr>
            </w:pPr>
          </w:p>
          <w:p w14:paraId="1358B8D6">
            <w:pPr>
              <w:pStyle w:val="7"/>
              <w:spacing w:line="360" w:lineRule="auto"/>
              <w:jc w:val="center"/>
              <w:rPr>
                <w:rFonts w:hint="eastAsia" w:ascii="宋体" w:hAnsi="宋体" w:eastAsia="宋体" w:cs="宋体"/>
                <w:b/>
                <w:sz w:val="21"/>
                <w:szCs w:val="21"/>
              </w:rPr>
            </w:pPr>
          </w:p>
          <w:p w14:paraId="226EDA6A">
            <w:pPr>
              <w:pStyle w:val="7"/>
              <w:spacing w:line="360" w:lineRule="auto"/>
              <w:jc w:val="center"/>
              <w:rPr>
                <w:rFonts w:hint="eastAsia" w:ascii="宋体" w:hAnsi="宋体" w:eastAsia="宋体" w:cs="宋体"/>
                <w:b/>
                <w:sz w:val="21"/>
                <w:szCs w:val="21"/>
              </w:rPr>
            </w:pPr>
          </w:p>
          <w:p w14:paraId="1B01377E">
            <w:pPr>
              <w:pStyle w:val="7"/>
              <w:spacing w:line="360" w:lineRule="auto"/>
              <w:jc w:val="center"/>
              <w:rPr>
                <w:rFonts w:hint="eastAsia" w:ascii="宋体" w:hAnsi="宋体" w:eastAsia="宋体" w:cs="宋体"/>
                <w:b/>
                <w:sz w:val="21"/>
                <w:szCs w:val="21"/>
              </w:rPr>
            </w:pPr>
          </w:p>
          <w:p w14:paraId="0B8F0CE8">
            <w:pPr>
              <w:pStyle w:val="7"/>
              <w:spacing w:line="360" w:lineRule="auto"/>
              <w:jc w:val="center"/>
              <w:rPr>
                <w:rFonts w:hint="eastAsia" w:ascii="宋体" w:hAnsi="宋体" w:eastAsia="宋体" w:cs="宋体"/>
                <w:b/>
                <w:sz w:val="21"/>
                <w:szCs w:val="21"/>
              </w:rPr>
            </w:pPr>
          </w:p>
          <w:p w14:paraId="2F8B56E1">
            <w:pPr>
              <w:pStyle w:val="7"/>
              <w:spacing w:line="360" w:lineRule="auto"/>
              <w:jc w:val="center"/>
              <w:rPr>
                <w:rFonts w:hint="eastAsia" w:ascii="宋体" w:hAnsi="宋体" w:eastAsia="宋体" w:cs="宋体"/>
                <w:b/>
                <w:sz w:val="21"/>
                <w:szCs w:val="21"/>
              </w:rPr>
            </w:pPr>
          </w:p>
          <w:p w14:paraId="76D81FD9">
            <w:pPr>
              <w:pStyle w:val="7"/>
              <w:spacing w:line="360" w:lineRule="auto"/>
              <w:jc w:val="center"/>
              <w:rPr>
                <w:rFonts w:hint="eastAsia" w:ascii="宋体" w:hAnsi="宋体" w:eastAsia="宋体" w:cs="宋体"/>
                <w:b/>
                <w:sz w:val="21"/>
                <w:szCs w:val="21"/>
              </w:rPr>
            </w:pPr>
          </w:p>
          <w:p w14:paraId="6EEE6EA1">
            <w:pPr>
              <w:pStyle w:val="7"/>
              <w:spacing w:line="360" w:lineRule="auto"/>
              <w:jc w:val="center"/>
              <w:rPr>
                <w:rFonts w:hint="eastAsia" w:ascii="宋体" w:hAnsi="宋体" w:eastAsia="宋体" w:cs="宋体"/>
                <w:b/>
                <w:sz w:val="21"/>
                <w:szCs w:val="21"/>
              </w:rPr>
            </w:pPr>
          </w:p>
          <w:p w14:paraId="31FC4A3F">
            <w:pPr>
              <w:pStyle w:val="7"/>
              <w:spacing w:line="360" w:lineRule="auto"/>
              <w:jc w:val="center"/>
              <w:rPr>
                <w:rFonts w:hint="eastAsia" w:ascii="宋体" w:hAnsi="宋体" w:eastAsia="宋体" w:cs="宋体"/>
                <w:b/>
                <w:sz w:val="21"/>
                <w:szCs w:val="21"/>
              </w:rPr>
            </w:pPr>
          </w:p>
          <w:p w14:paraId="0E788A42">
            <w:pPr>
              <w:pStyle w:val="7"/>
              <w:spacing w:line="360" w:lineRule="auto"/>
              <w:jc w:val="both"/>
              <w:rPr>
                <w:rFonts w:hint="eastAsia" w:ascii="宋体" w:hAnsi="宋体" w:eastAsia="宋体" w:cs="宋体"/>
                <w:b/>
                <w:sz w:val="21"/>
                <w:szCs w:val="21"/>
              </w:rPr>
            </w:pPr>
          </w:p>
          <w:p w14:paraId="3DB6BB19">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3</w:t>
            </w:r>
            <w:r>
              <w:rPr>
                <w:rFonts w:hint="eastAsia" w:ascii="宋体" w:hAnsi="宋体" w:eastAsia="宋体" w:cs="宋体"/>
                <w:b/>
                <w:sz w:val="21"/>
                <w:szCs w:val="21"/>
              </w:rPr>
              <w:t>3 min）</w:t>
            </w:r>
          </w:p>
        </w:tc>
        <w:tc>
          <w:tcPr>
            <w:tcW w:w="5472" w:type="dxa"/>
            <w:tcBorders>
              <w:tl2br w:val="nil"/>
              <w:tr2bl w:val="nil"/>
            </w:tcBorders>
            <w:shd w:val="clear" w:color="auto" w:fill="FFFFFF"/>
            <w:noWrap w:val="0"/>
            <w:vAlign w:val="center"/>
          </w:tcPr>
          <w:p w14:paraId="0D52DBD2">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【教师】讲解体育对人体健康的作用</w:t>
            </w:r>
          </w:p>
          <w:p w14:paraId="06195612">
            <w:pPr>
              <w:numPr>
                <w:ilvl w:val="0"/>
                <w:numId w:val="0"/>
              </w:numPr>
              <w:spacing w:line="360" w:lineRule="auto"/>
              <w:ind w:firstLine="630" w:firstLineChars="300"/>
              <w:rPr>
                <w:rFonts w:hint="eastAsia" w:ascii="宋体" w:hAnsi="宋体" w:eastAsia="宋体" w:cs="宋体"/>
                <w:b/>
                <w:bCs/>
                <w:sz w:val="21"/>
                <w:szCs w:val="21"/>
              </w:rPr>
            </w:pPr>
            <w:r>
              <w:rPr>
                <w:rFonts w:hint="eastAsia" w:ascii="宋体" w:hAnsi="宋体" w:eastAsia="宋体" w:cs="宋体"/>
                <w:color w:val="E4007F"/>
                <w:sz w:val="21"/>
                <w:szCs w:val="21"/>
                <w:lang w:eastAsia="zh-CN"/>
              </w:rPr>
              <w:t>一、体育锻炼时的能量供应</w:t>
            </w:r>
          </w:p>
          <w:p w14:paraId="5DBA916C">
            <w:pPr>
              <w:pStyle w:val="8"/>
              <w:spacing w:line="360" w:lineRule="auto"/>
              <w:ind w:firstLine="420"/>
              <w:rPr>
                <w:rFonts w:hint="eastAsia" w:ascii="宋体" w:hAnsi="宋体" w:eastAsia="宋体" w:cs="宋体"/>
                <w:sz w:val="21"/>
                <w:szCs w:val="21"/>
              </w:rPr>
            </w:pPr>
            <w:r>
              <w:rPr>
                <w:rFonts w:hint="eastAsia" w:ascii="宋体" w:hAnsi="宋体" w:eastAsia="宋体" w:cs="宋体"/>
                <w:sz w:val="21"/>
                <w:szCs w:val="21"/>
              </w:rPr>
              <w:t>体育锻炼所需的能量来自营养物质的化学能。但营养物质不能直接为细胞提供能量，它储存的能量必须经过释放转换成高能磷酸化合物，后者释放的能量才能被细胞利用。在体内只有三磷腺苷（ATP）可以作为肌肉收缩的直接能源。ATP 的含量很少，依靠肌肉中的 ATP 做功只能维持几秒钟，因此只有不停地合成 ATP 才能满足肌肉收缩的需要。体内有两种系统可以合成 ATP，一种是在无氧条件下产生 ATP，称作无氧供能系统；另一种需要氧的参与，称作有氧供能系统。</w:t>
            </w:r>
          </w:p>
          <w:p w14:paraId="7F563600">
            <w:pPr>
              <w:pStyle w:val="8"/>
              <w:numPr>
                <w:ilvl w:val="0"/>
                <w:numId w:val="0"/>
              </w:numPr>
              <w:spacing w:line="360" w:lineRule="auto"/>
              <w:ind w:firstLine="420" w:firstLineChars="200"/>
              <w:rPr>
                <w:rFonts w:hint="eastAsia" w:ascii="宋体" w:hAnsi="宋体" w:eastAsia="宋体" w:cs="宋体"/>
                <w:color w:val="E4007F"/>
                <w:sz w:val="21"/>
                <w:szCs w:val="21"/>
                <w:lang w:val="en-US" w:eastAsia="zh-CN"/>
              </w:rPr>
            </w:pPr>
            <w:r>
              <w:rPr>
                <w:rFonts w:hint="eastAsia" w:ascii="宋体" w:hAnsi="宋体" w:eastAsia="宋体" w:cs="宋体"/>
                <w:color w:val="E4007F"/>
                <w:sz w:val="21"/>
                <w:szCs w:val="21"/>
                <w:lang w:val="en-US" w:eastAsia="zh-CN"/>
              </w:rPr>
              <w:t>二、体育锻炼对心肺系统的作用</w:t>
            </w:r>
          </w:p>
          <w:p w14:paraId="70204EA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（一）心肺系统简介</w:t>
            </w:r>
          </w:p>
          <w:p w14:paraId="2D56FDD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循环系统</w:t>
            </w:r>
          </w:p>
          <w:p w14:paraId="73A4E41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循环系统是由心脏和血管组成的管道。心脏实际上是由分开的血泵构成：右心室泵血通过肺，称肺循环；左心室泵血通过身体其他各部分，称体循环。</w:t>
            </w:r>
          </w:p>
          <w:p w14:paraId="610AE11D">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呼吸系统</w:t>
            </w:r>
          </w:p>
          <w:p w14:paraId="43D11F4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呼吸系统的主要功能是进行气体交换。吸气时，空气进入肺，氧气扩散至血液，二氧化碳由血液扩散到肺并通过呼气排出体外。</w:t>
            </w:r>
          </w:p>
          <w:p w14:paraId="345813A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（二）体育锻炼对心肺系统的作用</w:t>
            </w:r>
          </w:p>
          <w:p w14:paraId="0993A57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 循环系统</w:t>
            </w:r>
          </w:p>
          <w:p w14:paraId="69E2D42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为了满足体育锻炼时对氧的需求，运动肌肉的血流量会增加。运动肌肉血流量的增加是心输出量增加和血液再分配的结果。血液再分配是指运动时内脏血流量减少，而运动肌肉血流量增加。心输出量的增加是通过心率的加快和每搏输出量的增加来实现的。在未达到最大摄氧量之前，心率同摄氧量一样，与运动强度也存在线性关系，即运动强度越大心率越快。由于心率比较容易测定，因此测量心率被认为是评价运动强度的标准方法之一。</w:t>
            </w:r>
          </w:p>
          <w:p w14:paraId="2C009D77">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 呼吸系统</w:t>
            </w:r>
          </w:p>
          <w:p w14:paraId="573449E4">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呼吸系统的功能就是维持动脉血内氧和二氧化碳的恒定。身体运动时呼吸频率加快，摄入更多的氧和呼出更多的二氧化碳。当运动的强度小于 50% 最大摄氧量时，呼吸频率与运动强度都按比例增加；当运动强度超过 50% 最大摄氧量时，呼吸频率迅速增加，以摄入更多的氧和呼出大量的二氧化碳。</w:t>
            </w:r>
          </w:p>
          <w:p w14:paraId="2FAD360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color w:val="E4007F"/>
                <w:kern w:val="2"/>
                <w:sz w:val="21"/>
                <w:szCs w:val="21"/>
                <w:lang w:val="en-US" w:eastAsia="zh-CN" w:bidi="ar-SA"/>
              </w:rPr>
            </w:pPr>
            <w:r>
              <w:rPr>
                <w:rFonts w:hint="eastAsia" w:ascii="宋体" w:hAnsi="宋体" w:eastAsia="宋体" w:cs="宋体"/>
                <w:color w:val="E4007F"/>
                <w:kern w:val="2"/>
                <w:sz w:val="21"/>
                <w:szCs w:val="21"/>
                <w:lang w:val="en-US" w:eastAsia="zh-CN" w:bidi="ar-SA"/>
              </w:rPr>
              <w:t>三、体育锻炼与肌肉的关系</w:t>
            </w:r>
          </w:p>
          <w:p w14:paraId="249A7E4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b/>
                <w:bCs/>
                <w:kern w:val="2"/>
                <w:sz w:val="21"/>
                <w:szCs w:val="21"/>
                <w:lang w:val="en-US" w:eastAsia="zh-CN" w:bidi="ar-SA"/>
              </w:rPr>
              <w:t>（一）骨骼肌纤维的类型</w:t>
            </w:r>
          </w:p>
          <w:p w14:paraId="7052F308">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根据肌纤维的收缩与抗疲劳特征分为三种类型：慢收缩肌纤维、快收缩肌纤维和中间型收缩肌纤维。</w:t>
            </w:r>
          </w:p>
          <w:p w14:paraId="6D1F75B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（1）慢收缩肌纤维简称慢肌纤维，其收缩速度慢，产生的力量小，然而慢肌纤维有很强抗疲劳性。慢肌纤维中肌红蛋白含量高，毛细血管多，呈红色，故又称红肌纤维。</w:t>
            </w:r>
          </w:p>
          <w:p w14:paraId="5B086EDC">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（2）快收缩肌纤维简称快肌纤维，其收缩速度快，产生的力量大，但容易疲劳。</w:t>
            </w:r>
          </w:p>
          <w:p w14:paraId="1D67E1BF">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（3）中间型收缩肌纤维是介于快、慢两种肌纤维之间的类型，其收缩速度快于慢肌纤维，但比快肌纤维要慢。收缩力量比慢肌纤维大，比快肌纤维小。</w:t>
            </w:r>
          </w:p>
          <w:p w14:paraId="4E9EBA60">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（二）体育锻炼对肌肉的影响</w:t>
            </w:r>
          </w:p>
          <w:p w14:paraId="37FAF746">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（1）经常参加体育锻炼可以增大肌肉横截面积。肌肉横截面积的大小取决于肌纤维的数量及每条肌纤维的横径和肌纤维的排列方向。肌肉的力量取决于肌肉横截面积的大小，面积越大，肌肉力量越大。</w:t>
            </w:r>
          </w:p>
          <w:p w14:paraId="1DDF3D7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（2）经常参加体育锻炼可以增加中枢神经系统的发放冲动的强度和频率。中枢神经系统可以通过改变发放冲动的强度和频率来改变肌肉的收缩力量。</w:t>
            </w:r>
          </w:p>
          <w:p w14:paraId="1AC7E50B">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（3）经常参加体育锻炼可以改变肌肉的长度。肌肉的长度越长，发展的潜力就越大。</w:t>
            </w:r>
          </w:p>
          <w:p w14:paraId="4FE7BAB5">
            <w:pPr>
              <w:pStyle w:val="7"/>
              <w:spacing w:before="16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【学生】掌握体育对人体健康的作用</w:t>
            </w:r>
          </w:p>
        </w:tc>
        <w:tc>
          <w:tcPr>
            <w:tcW w:w="1585" w:type="dxa"/>
            <w:tcBorders>
              <w:tl2br w:val="nil"/>
              <w:tr2bl w:val="nil"/>
            </w:tcBorders>
            <w:shd w:val="clear" w:color="auto" w:fill="FFFFFF"/>
            <w:noWrap w:val="0"/>
            <w:vAlign w:val="center"/>
          </w:tcPr>
          <w:p w14:paraId="3FA6CBE1">
            <w:pPr>
              <w:pStyle w:val="7"/>
              <w:spacing w:line="360" w:lineRule="auto"/>
              <w:ind w:firstLine="210" w:firstLineChars="100"/>
              <w:rPr>
                <w:rFonts w:hint="eastAsia" w:ascii="宋体" w:hAnsi="宋体" w:eastAsia="宋体" w:cs="宋体"/>
                <w:sz w:val="21"/>
                <w:szCs w:val="21"/>
              </w:rPr>
            </w:pPr>
          </w:p>
          <w:p w14:paraId="153A6D78">
            <w:pPr>
              <w:pStyle w:val="7"/>
              <w:spacing w:line="360" w:lineRule="auto"/>
              <w:ind w:firstLine="210" w:firstLineChars="100"/>
              <w:rPr>
                <w:rFonts w:hint="eastAsia" w:ascii="宋体" w:hAnsi="宋体" w:eastAsia="宋体" w:cs="宋体"/>
                <w:sz w:val="21"/>
                <w:szCs w:val="21"/>
              </w:rPr>
            </w:pPr>
          </w:p>
          <w:p w14:paraId="6ED1AB62">
            <w:pPr>
              <w:pStyle w:val="7"/>
              <w:spacing w:line="360" w:lineRule="auto"/>
              <w:ind w:firstLine="210" w:firstLineChars="100"/>
              <w:rPr>
                <w:rFonts w:hint="eastAsia" w:ascii="宋体" w:hAnsi="宋体" w:eastAsia="宋体" w:cs="宋体"/>
                <w:sz w:val="21"/>
                <w:szCs w:val="21"/>
              </w:rPr>
            </w:pPr>
          </w:p>
          <w:p w14:paraId="6FA2210D">
            <w:pPr>
              <w:pStyle w:val="7"/>
              <w:spacing w:line="360" w:lineRule="auto"/>
              <w:ind w:firstLine="210" w:firstLineChars="100"/>
              <w:rPr>
                <w:rFonts w:hint="eastAsia" w:ascii="宋体" w:hAnsi="宋体" w:eastAsia="宋体" w:cs="宋体"/>
                <w:sz w:val="21"/>
                <w:szCs w:val="21"/>
              </w:rPr>
            </w:pPr>
          </w:p>
          <w:p w14:paraId="4AF8C3D7">
            <w:pPr>
              <w:pStyle w:val="7"/>
              <w:spacing w:line="360" w:lineRule="auto"/>
              <w:ind w:firstLine="210" w:firstLineChars="100"/>
              <w:rPr>
                <w:rFonts w:hint="eastAsia" w:ascii="宋体" w:hAnsi="宋体" w:eastAsia="宋体" w:cs="宋体"/>
                <w:sz w:val="21"/>
                <w:szCs w:val="21"/>
              </w:rPr>
            </w:pPr>
          </w:p>
          <w:p w14:paraId="03977E76">
            <w:pPr>
              <w:pStyle w:val="7"/>
              <w:spacing w:line="360" w:lineRule="auto"/>
              <w:ind w:firstLine="210" w:firstLineChars="100"/>
              <w:rPr>
                <w:rFonts w:hint="eastAsia" w:ascii="宋体" w:hAnsi="宋体" w:eastAsia="宋体" w:cs="宋体"/>
                <w:sz w:val="21"/>
                <w:szCs w:val="21"/>
              </w:rPr>
            </w:pPr>
          </w:p>
          <w:p w14:paraId="7B8B3AF2">
            <w:pPr>
              <w:pStyle w:val="7"/>
              <w:spacing w:line="360" w:lineRule="auto"/>
              <w:ind w:firstLine="210" w:firstLineChars="100"/>
              <w:rPr>
                <w:rFonts w:hint="eastAsia" w:ascii="宋体" w:hAnsi="宋体" w:eastAsia="宋体" w:cs="宋体"/>
                <w:sz w:val="21"/>
                <w:szCs w:val="21"/>
              </w:rPr>
            </w:pPr>
          </w:p>
          <w:p w14:paraId="0558B490">
            <w:pPr>
              <w:pStyle w:val="7"/>
              <w:spacing w:line="360" w:lineRule="auto"/>
              <w:ind w:firstLine="210" w:firstLineChars="100"/>
              <w:rPr>
                <w:rFonts w:hint="eastAsia" w:ascii="宋体" w:hAnsi="宋体" w:eastAsia="宋体" w:cs="宋体"/>
                <w:sz w:val="21"/>
                <w:szCs w:val="21"/>
              </w:rPr>
            </w:pPr>
          </w:p>
          <w:p w14:paraId="306AC83E">
            <w:pPr>
              <w:pStyle w:val="7"/>
              <w:spacing w:line="360" w:lineRule="auto"/>
              <w:ind w:firstLine="210" w:firstLineChars="100"/>
              <w:rPr>
                <w:rFonts w:hint="eastAsia" w:ascii="宋体" w:hAnsi="宋体" w:eastAsia="宋体" w:cs="宋体"/>
                <w:sz w:val="21"/>
                <w:szCs w:val="21"/>
              </w:rPr>
            </w:pPr>
          </w:p>
          <w:p w14:paraId="50993E4D">
            <w:pPr>
              <w:pStyle w:val="7"/>
              <w:spacing w:line="360" w:lineRule="auto"/>
              <w:ind w:firstLine="210" w:firstLineChars="100"/>
              <w:rPr>
                <w:rFonts w:hint="eastAsia" w:ascii="宋体" w:hAnsi="宋体" w:eastAsia="宋体" w:cs="宋体"/>
                <w:sz w:val="21"/>
                <w:szCs w:val="21"/>
              </w:rPr>
            </w:pPr>
          </w:p>
          <w:p w14:paraId="6941A275">
            <w:pPr>
              <w:pStyle w:val="7"/>
              <w:spacing w:line="360" w:lineRule="auto"/>
              <w:ind w:firstLine="210" w:firstLineChars="100"/>
              <w:rPr>
                <w:rFonts w:hint="eastAsia" w:ascii="宋体" w:hAnsi="宋体" w:eastAsia="宋体" w:cs="宋体"/>
                <w:sz w:val="21"/>
                <w:szCs w:val="21"/>
              </w:rPr>
            </w:pPr>
          </w:p>
          <w:p w14:paraId="7373AE82">
            <w:pPr>
              <w:pStyle w:val="7"/>
              <w:spacing w:line="360" w:lineRule="auto"/>
              <w:rPr>
                <w:rFonts w:hint="eastAsia" w:ascii="宋体" w:hAnsi="宋体" w:eastAsia="宋体" w:cs="宋体"/>
                <w:sz w:val="21"/>
                <w:szCs w:val="21"/>
              </w:rPr>
            </w:pPr>
          </w:p>
          <w:p w14:paraId="1813BFBE">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学习体育锻炼对心肺系统的作用。边做边讲，及时巩固练习，实现教学做一体化</w:t>
            </w:r>
          </w:p>
        </w:tc>
      </w:tr>
      <w:tr w14:paraId="67C2C8D6">
        <w:trPr>
          <w:trHeight w:val="567" w:hRule="atLeast"/>
          <w:jc w:val="center"/>
        </w:trPr>
        <w:tc>
          <w:tcPr>
            <w:tcW w:w="1389" w:type="dxa"/>
            <w:tcBorders>
              <w:tl2br w:val="nil"/>
              <w:tr2bl w:val="nil"/>
            </w:tcBorders>
            <w:shd w:val="clear" w:color="auto" w:fill="F5F5E1"/>
            <w:noWrap w:val="0"/>
            <w:vAlign w:val="center"/>
          </w:tcPr>
          <w:p w14:paraId="118DE783">
            <w:pPr>
              <w:pStyle w:val="7"/>
              <w:spacing w:line="360" w:lineRule="auto"/>
              <w:jc w:val="center"/>
              <w:rPr>
                <w:rFonts w:hint="eastAsia" w:ascii="宋体" w:hAnsi="宋体" w:eastAsia="宋体" w:cs="宋体"/>
                <w:b/>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w:t>
            </w:r>
            <w:r>
              <w:rPr>
                <w:rFonts w:hint="eastAsia" w:ascii="宋体" w:hAnsi="宋体" w:eastAsia="宋体" w:cs="宋体"/>
                <w:b/>
                <w:sz w:val="21"/>
                <w:szCs w:val="21"/>
                <w:lang w:val="en-US" w:eastAsia="zh-CN"/>
              </w:rPr>
              <w:t xml:space="preserve">10 </w:t>
            </w:r>
            <w:r>
              <w:rPr>
                <w:rFonts w:hint="eastAsia" w:ascii="宋体" w:hAnsi="宋体" w:eastAsia="宋体" w:cs="宋体"/>
                <w:b/>
                <w:sz w:val="21"/>
                <w:szCs w:val="21"/>
              </w:rPr>
              <w:t>min）</w:t>
            </w:r>
          </w:p>
        </w:tc>
        <w:tc>
          <w:tcPr>
            <w:tcW w:w="5472" w:type="dxa"/>
            <w:tcBorders>
              <w:tl2br w:val="nil"/>
              <w:tr2bl w:val="nil"/>
            </w:tcBorders>
            <w:shd w:val="clear" w:color="auto" w:fill="FFFFFF"/>
            <w:noWrap w:val="0"/>
            <w:vAlign w:val="center"/>
          </w:tcPr>
          <w:p w14:paraId="407206A4">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5D8979"/>
                <w:sz w:val="21"/>
                <w:szCs w:val="21"/>
              </w:rPr>
            </w:pPr>
            <w:r>
              <w:rPr>
                <w:rFonts w:hint="eastAsia" w:ascii="宋体" w:hAnsi="宋体" w:eastAsia="宋体" w:cs="宋体"/>
                <w:b/>
                <w:color w:val="5D8979"/>
                <w:sz w:val="21"/>
                <w:szCs w:val="21"/>
              </w:rPr>
              <w:t>【教师】体育对人体健康的作用</w:t>
            </w:r>
          </w:p>
          <w:p w14:paraId="74620D43">
            <w:pPr>
              <w:pStyle w:val="7"/>
              <w:keepNext w:val="0"/>
              <w:keepLines w:val="0"/>
              <w:pageBreakBefore w:val="0"/>
              <w:widowControl/>
              <w:kinsoku/>
              <w:wordWrap/>
              <w:overflowPunct/>
              <w:topLinePunct w:val="0"/>
              <w:autoSpaceDE/>
              <w:autoSpaceDN/>
              <w:bidi w:val="0"/>
              <w:adjustRightInd/>
              <w:snapToGrid/>
              <w:spacing w:before="16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w:t>
            </w:r>
            <w:r>
              <w:rPr>
                <w:rFonts w:hint="eastAsia" w:ascii="宋体" w:hAnsi="宋体" w:eastAsia="宋体" w:cs="宋体"/>
                <w:b/>
                <w:color w:val="84615D"/>
                <w:sz w:val="21"/>
                <w:szCs w:val="21"/>
                <w:lang w:eastAsia="zh-CN"/>
              </w:rPr>
              <w:t>讨论并发表自己的见解</w:t>
            </w:r>
          </w:p>
        </w:tc>
        <w:tc>
          <w:tcPr>
            <w:tcW w:w="1585" w:type="dxa"/>
            <w:tcBorders>
              <w:tl2br w:val="nil"/>
              <w:tr2bl w:val="nil"/>
            </w:tcBorders>
            <w:shd w:val="clear" w:color="auto" w:fill="FFFFFF"/>
            <w:noWrap w:val="0"/>
            <w:vAlign w:val="center"/>
          </w:tcPr>
          <w:p w14:paraId="72C13C5B">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w:t>
            </w:r>
          </w:p>
        </w:tc>
      </w:tr>
      <w:tr w14:paraId="49974207">
        <w:trPr>
          <w:trHeight w:val="567" w:hRule="atLeast"/>
          <w:jc w:val="center"/>
        </w:trPr>
        <w:tc>
          <w:tcPr>
            <w:tcW w:w="1389" w:type="dxa"/>
            <w:tcBorders>
              <w:tl2br w:val="nil"/>
              <w:tr2bl w:val="nil"/>
            </w:tcBorders>
            <w:shd w:val="clear" w:color="auto" w:fill="F5F5E1"/>
            <w:noWrap w:val="0"/>
            <w:vAlign w:val="center"/>
          </w:tcPr>
          <w:p w14:paraId="03F5DAC4">
            <w:pPr>
              <w:pStyle w:val="7"/>
              <w:spacing w:line="360" w:lineRule="auto"/>
              <w:jc w:val="center"/>
              <w:rPr>
                <w:rFonts w:hint="eastAsia" w:ascii="宋体" w:hAnsi="宋体" w:eastAsia="宋体" w:cs="宋体"/>
                <w:b/>
                <w:sz w:val="21"/>
                <w:szCs w:val="21"/>
              </w:rPr>
            </w:pPr>
          </w:p>
          <w:p w14:paraId="73039022">
            <w:pPr>
              <w:pStyle w:val="7"/>
              <w:spacing w:line="360" w:lineRule="auto"/>
              <w:jc w:val="center"/>
              <w:rPr>
                <w:rFonts w:hint="eastAsia" w:ascii="宋体" w:hAnsi="宋体" w:eastAsia="宋体" w:cs="宋体"/>
                <w:b/>
                <w:sz w:val="21"/>
                <w:szCs w:val="21"/>
              </w:rPr>
            </w:pPr>
          </w:p>
          <w:p w14:paraId="2B20FE0C">
            <w:pPr>
              <w:pStyle w:val="7"/>
              <w:spacing w:line="360" w:lineRule="auto"/>
              <w:jc w:val="center"/>
              <w:rPr>
                <w:rFonts w:hint="eastAsia" w:ascii="宋体" w:hAnsi="宋体" w:eastAsia="宋体" w:cs="宋体"/>
                <w:b/>
                <w:sz w:val="21"/>
                <w:szCs w:val="21"/>
              </w:rPr>
            </w:pPr>
          </w:p>
          <w:p w14:paraId="7A5B6DFA">
            <w:pPr>
              <w:pStyle w:val="7"/>
              <w:spacing w:line="360" w:lineRule="auto"/>
              <w:jc w:val="center"/>
              <w:rPr>
                <w:rFonts w:hint="eastAsia" w:ascii="宋体" w:hAnsi="宋体" w:eastAsia="宋体" w:cs="宋体"/>
                <w:b/>
                <w:sz w:val="21"/>
                <w:szCs w:val="21"/>
              </w:rPr>
            </w:pPr>
          </w:p>
          <w:p w14:paraId="731E4116">
            <w:pPr>
              <w:pStyle w:val="7"/>
              <w:spacing w:line="360" w:lineRule="auto"/>
              <w:jc w:val="center"/>
              <w:rPr>
                <w:rFonts w:hint="eastAsia" w:ascii="宋体" w:hAnsi="宋体" w:eastAsia="宋体" w:cs="宋体"/>
                <w:b/>
                <w:sz w:val="21"/>
                <w:szCs w:val="21"/>
              </w:rPr>
            </w:pPr>
          </w:p>
          <w:p w14:paraId="7E2E9BDD">
            <w:pPr>
              <w:pStyle w:val="7"/>
              <w:spacing w:line="360" w:lineRule="auto"/>
              <w:jc w:val="center"/>
              <w:rPr>
                <w:rFonts w:hint="eastAsia" w:ascii="宋体" w:hAnsi="宋体" w:eastAsia="宋体" w:cs="宋体"/>
                <w:b/>
                <w:sz w:val="21"/>
                <w:szCs w:val="21"/>
              </w:rPr>
            </w:pPr>
          </w:p>
          <w:p w14:paraId="603441A8">
            <w:pPr>
              <w:pStyle w:val="7"/>
              <w:spacing w:line="360" w:lineRule="auto"/>
              <w:jc w:val="center"/>
              <w:rPr>
                <w:rFonts w:hint="eastAsia" w:ascii="宋体" w:hAnsi="宋体" w:eastAsia="宋体" w:cs="宋体"/>
                <w:b/>
                <w:sz w:val="21"/>
                <w:szCs w:val="21"/>
              </w:rPr>
            </w:pPr>
          </w:p>
          <w:p w14:paraId="11EC5928">
            <w:pPr>
              <w:pStyle w:val="7"/>
              <w:spacing w:line="360" w:lineRule="auto"/>
              <w:jc w:val="center"/>
              <w:rPr>
                <w:rFonts w:hint="eastAsia" w:ascii="宋体" w:hAnsi="宋体" w:eastAsia="宋体" w:cs="宋体"/>
                <w:b/>
                <w:sz w:val="21"/>
                <w:szCs w:val="21"/>
              </w:rPr>
            </w:pPr>
          </w:p>
          <w:p w14:paraId="4295BAA4">
            <w:pPr>
              <w:pStyle w:val="7"/>
              <w:spacing w:line="360" w:lineRule="auto"/>
              <w:jc w:val="center"/>
              <w:rPr>
                <w:rFonts w:hint="eastAsia" w:ascii="宋体" w:hAnsi="宋体" w:eastAsia="宋体" w:cs="宋体"/>
                <w:b/>
                <w:sz w:val="21"/>
                <w:szCs w:val="21"/>
              </w:rPr>
            </w:pPr>
          </w:p>
          <w:p w14:paraId="6A36E93E">
            <w:pPr>
              <w:pStyle w:val="7"/>
              <w:spacing w:line="360" w:lineRule="auto"/>
              <w:jc w:val="center"/>
              <w:rPr>
                <w:rFonts w:hint="eastAsia" w:ascii="宋体" w:hAnsi="宋体" w:eastAsia="宋体" w:cs="宋体"/>
                <w:b/>
                <w:sz w:val="21"/>
                <w:szCs w:val="21"/>
              </w:rPr>
            </w:pPr>
          </w:p>
          <w:p w14:paraId="41B7B305">
            <w:pPr>
              <w:pStyle w:val="7"/>
              <w:spacing w:line="360" w:lineRule="auto"/>
              <w:jc w:val="both"/>
              <w:rPr>
                <w:rFonts w:hint="eastAsia" w:ascii="宋体" w:hAnsi="宋体" w:eastAsia="宋体" w:cs="宋体"/>
                <w:b/>
                <w:sz w:val="21"/>
                <w:szCs w:val="21"/>
              </w:rPr>
            </w:pPr>
          </w:p>
          <w:p w14:paraId="429B2301">
            <w:pPr>
              <w:pStyle w:val="7"/>
              <w:spacing w:line="360" w:lineRule="auto"/>
              <w:jc w:val="center"/>
              <w:rPr>
                <w:rFonts w:hint="eastAsia" w:ascii="宋体" w:hAnsi="宋体" w:eastAsia="宋体" w:cs="宋体"/>
                <w:b/>
                <w:sz w:val="21"/>
                <w:szCs w:val="21"/>
              </w:rPr>
            </w:pPr>
          </w:p>
          <w:p w14:paraId="141F6072">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52D3B4D5">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【教师】体育对人心理健康的作用</w:t>
            </w:r>
          </w:p>
          <w:p w14:paraId="0F93F9A9">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lang w:eastAsia="zh-CN"/>
              </w:rPr>
              <w:t>一、体育锻炼可促进心理健康</w:t>
            </w:r>
          </w:p>
          <w:p w14:paraId="4807A457">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（一）改善情绪状态</w:t>
            </w:r>
          </w:p>
          <w:p w14:paraId="2DD833FB">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情绪状态是衡量体育锻炼对心理健康影响的最主要的指标。人生活在错综复杂的社会中，经常会产生忧愁、紧张、压抑等情绪反应，体育锻炼则可以转移个体不愉快的意识、情绪和行为，使人从烦恼和痛苦中解脱出来。因此，经常参加体育锻炼可以降低人的焦虑反应。</w:t>
            </w:r>
          </w:p>
          <w:p w14:paraId="6D9BEE91">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（二）提高智力水平</w:t>
            </w:r>
          </w:p>
          <w:p w14:paraId="2923E2CF">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经常参加体育锻炼可以提高智力水平，不仅能使锻炼者的注意、记忆、反应、思维和想象等能力得到提高，还可以使其情绪稳定、性格开朗、疲劳感下降等，这些非智力成分对人的智力水平具有促进作用。</w:t>
            </w:r>
          </w:p>
          <w:p w14:paraId="6B7D2CD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（三）确立良好的自我概念</w:t>
            </w:r>
          </w:p>
          <w:p w14:paraId="7CBBFA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自我概念是个体主观上对自己身体、思想和情绪等的整体评价，它是由许许多多的自我认识所组成的。由于坚持体育锻炼可使体格强健、精力充沛，因而，体育对于改善人的身体表象和身体自尊至关重要。</w:t>
            </w:r>
          </w:p>
          <w:p w14:paraId="74DE1DC6">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（四）培养坚强的意志品质</w:t>
            </w:r>
          </w:p>
          <w:p w14:paraId="6577DFDE">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意志品质是指一个人的果断性、坚韧性、自制力以及勇敢顽强和主动独立等精神。意志品质既是在克服困难的过程中表现出来的，又是在克服困难的过程中培养起来的。</w:t>
            </w:r>
          </w:p>
          <w:p w14:paraId="6AF60AD4">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（五）消除疲劳</w:t>
            </w:r>
          </w:p>
          <w:p w14:paraId="5C0C9B75">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疲劳是一种综合性症状，与人的生理和心理因素有关。当一个人的情绪消极，或任务超出个人能力时，生理上和心理上都会很快产生疲劳。大学生持续紧张的学习压力极易造成身心疲劳和神经衰弱，经常参加中等强度的体育锻炼则可以使身心得到放松。</w:t>
            </w:r>
          </w:p>
          <w:p w14:paraId="1DE13F3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二、决定体育锻炼产生良好心理效应的因素</w:t>
            </w:r>
            <w:r>
              <w:rPr>
                <w:rFonts w:hint="eastAsia" w:ascii="宋体" w:hAnsi="宋体" w:eastAsia="宋体" w:cs="宋体"/>
                <w:bCs/>
                <w:sz w:val="21"/>
                <w:szCs w:val="21"/>
              </w:rPr>
              <w:t xml:space="preserve"> </w:t>
            </w:r>
          </w:p>
          <w:p w14:paraId="1A9EC1D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（1）喜欢体育锻炼并从中获得乐趣。这是体育锻炼产生良好心理效应的最重要因素，如果不喜爱或者不能从中获得乐趣，就不能产生满足感和良好的情绪体验。</w:t>
            </w:r>
          </w:p>
          <w:p w14:paraId="66C489D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（2）体育锻炼应以有氧活动为主，避免过分激烈的竞争。有氧活动包括散步、跑步、游泳、骑自行车、跳绳、跳健美操等。对于年轻人或大学生来说，从事自己喜欢的球类运动也是很有益处的。</w:t>
            </w:r>
          </w:p>
          <w:p w14:paraId="53FBEFF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（3）运动量应以中等强度为宜。研究表明，在体育锻炼过程中，心率最好控制在最大运动心率的 60%～80% 之间，每次运动时间不少于 20～30 分钟，每周三次或三次以上，这样才有利于心理健康。</w:t>
            </w:r>
          </w:p>
          <w:p w14:paraId="005F656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（4）持之以恒地进行体育锻炼。体育锻炼对心理健康的积极影响只有在有规律的、持续性锻炼的基础上才能显示出来。</w:t>
            </w:r>
          </w:p>
          <w:p w14:paraId="2CEF5E7D">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color w:val="E4007F"/>
                <w:sz w:val="21"/>
                <w:szCs w:val="21"/>
              </w:rPr>
              <w:t>三、大学生心理健康的特征</w:t>
            </w:r>
          </w:p>
          <w:p w14:paraId="2F695510">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（1）具有独立的生活能力。</w:t>
            </w:r>
          </w:p>
          <w:p w14:paraId="42D7F362">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（2）具有独立思考、判断的能力。</w:t>
            </w:r>
          </w:p>
          <w:p w14:paraId="55D8DA8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（3）能够从心理上接纳自己。</w:t>
            </w:r>
          </w:p>
          <w:p w14:paraId="5F95DB7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（4）敢于面对现实，同时又对生活、对自己充满信心。</w:t>
            </w:r>
          </w:p>
          <w:p w14:paraId="24796BDA">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（5）具有较强的自我调节能力，能积极主动地适应新环境，平衡多方面的心理冲突。</w:t>
            </w:r>
          </w:p>
          <w:p w14:paraId="2AD85998">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（6）人际关系良好。</w:t>
            </w:r>
          </w:p>
          <w:p w14:paraId="5E1FA39C">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（7）学习方法得当。</w:t>
            </w:r>
          </w:p>
          <w:p w14:paraId="05F85733">
            <w:pPr>
              <w:pStyle w:val="7"/>
              <w:keepNext w:val="0"/>
              <w:keepLines w:val="0"/>
              <w:pageBreakBefore w:val="0"/>
              <w:widowControl/>
              <w:numPr>
                <w:ilvl w:val="0"/>
                <w:numId w:val="0"/>
              </w:numPr>
              <w:kinsoku/>
              <w:wordWrap/>
              <w:overflowPunct/>
              <w:topLinePunct w:val="0"/>
              <w:autoSpaceDE/>
              <w:autoSpaceDN/>
              <w:bidi w:val="0"/>
              <w:adjustRightInd/>
              <w:snapToGrid/>
              <w:spacing w:before="200"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rPr>
              <w:t>（8）能应付一定的挫折。</w:t>
            </w:r>
          </w:p>
          <w:p w14:paraId="393135D9">
            <w:pPr>
              <w:spacing w:line="360" w:lineRule="auto"/>
              <w:rPr>
                <w:rFonts w:hint="eastAsia" w:ascii="宋体" w:hAnsi="宋体" w:eastAsia="宋体" w:cs="宋体"/>
                <w:b/>
                <w:color w:val="84615D"/>
                <w:sz w:val="21"/>
                <w:szCs w:val="21"/>
                <w:lang w:eastAsia="zh-CN"/>
              </w:rPr>
            </w:pPr>
            <w:r>
              <w:rPr>
                <w:rFonts w:hint="eastAsia" w:ascii="宋体" w:hAnsi="宋体" w:eastAsia="宋体" w:cs="宋体"/>
                <w:b/>
                <w:color w:val="84615D"/>
                <w:sz w:val="21"/>
                <w:szCs w:val="21"/>
              </w:rPr>
              <w:t>【学生】掌握体育对人心理健康的作用</w:t>
            </w:r>
          </w:p>
        </w:tc>
        <w:tc>
          <w:tcPr>
            <w:tcW w:w="1585" w:type="dxa"/>
            <w:tcBorders>
              <w:tl2br w:val="nil"/>
              <w:tr2bl w:val="nil"/>
            </w:tcBorders>
            <w:shd w:val="clear" w:color="auto" w:fill="FFFFFF"/>
            <w:noWrap w:val="0"/>
            <w:vAlign w:val="center"/>
          </w:tcPr>
          <w:p w14:paraId="4780B198">
            <w:pPr>
              <w:pStyle w:val="7"/>
              <w:spacing w:line="360" w:lineRule="auto"/>
              <w:ind w:firstLine="222" w:firstLineChars="100"/>
              <w:rPr>
                <w:rFonts w:hint="eastAsia" w:ascii="宋体" w:hAnsi="宋体" w:eastAsia="宋体" w:cs="宋体"/>
                <w:spacing w:val="6"/>
                <w:sz w:val="21"/>
                <w:szCs w:val="21"/>
              </w:rPr>
            </w:pPr>
          </w:p>
          <w:p w14:paraId="11B24D6B">
            <w:pPr>
              <w:pStyle w:val="7"/>
              <w:spacing w:line="360" w:lineRule="auto"/>
              <w:ind w:firstLine="222" w:firstLineChars="100"/>
              <w:rPr>
                <w:rFonts w:hint="eastAsia" w:ascii="宋体" w:hAnsi="宋体" w:eastAsia="宋体" w:cs="宋体"/>
                <w:spacing w:val="6"/>
                <w:sz w:val="21"/>
                <w:szCs w:val="21"/>
              </w:rPr>
            </w:pPr>
          </w:p>
          <w:p w14:paraId="09BD9D98">
            <w:pPr>
              <w:pStyle w:val="7"/>
              <w:spacing w:line="360" w:lineRule="auto"/>
              <w:ind w:firstLine="222" w:firstLineChars="100"/>
              <w:rPr>
                <w:rFonts w:hint="eastAsia" w:ascii="宋体" w:hAnsi="宋体" w:eastAsia="宋体" w:cs="宋体"/>
                <w:spacing w:val="6"/>
                <w:sz w:val="21"/>
                <w:szCs w:val="21"/>
              </w:rPr>
            </w:pPr>
          </w:p>
          <w:p w14:paraId="1A5638D4">
            <w:pPr>
              <w:pStyle w:val="7"/>
              <w:spacing w:line="360" w:lineRule="auto"/>
              <w:ind w:firstLine="222" w:firstLineChars="100"/>
              <w:rPr>
                <w:rFonts w:hint="eastAsia" w:ascii="宋体" w:hAnsi="宋体" w:eastAsia="宋体" w:cs="宋体"/>
                <w:spacing w:val="6"/>
                <w:sz w:val="21"/>
                <w:szCs w:val="21"/>
              </w:rPr>
            </w:pPr>
          </w:p>
          <w:p w14:paraId="01D805F2">
            <w:pPr>
              <w:pStyle w:val="7"/>
              <w:spacing w:line="360" w:lineRule="auto"/>
              <w:ind w:firstLine="222" w:firstLineChars="100"/>
              <w:rPr>
                <w:rFonts w:hint="eastAsia" w:ascii="宋体" w:hAnsi="宋体" w:eastAsia="宋体" w:cs="宋体"/>
                <w:spacing w:val="6"/>
                <w:sz w:val="21"/>
                <w:szCs w:val="21"/>
              </w:rPr>
            </w:pPr>
          </w:p>
          <w:p w14:paraId="31FF53FD">
            <w:pPr>
              <w:pStyle w:val="7"/>
              <w:spacing w:line="360" w:lineRule="auto"/>
              <w:ind w:firstLine="222" w:firstLineChars="100"/>
              <w:rPr>
                <w:rFonts w:hint="eastAsia" w:ascii="宋体" w:hAnsi="宋体" w:eastAsia="宋体" w:cs="宋体"/>
                <w:spacing w:val="6"/>
                <w:sz w:val="21"/>
                <w:szCs w:val="21"/>
              </w:rPr>
            </w:pPr>
          </w:p>
          <w:p w14:paraId="01A74E64">
            <w:pPr>
              <w:pStyle w:val="7"/>
              <w:spacing w:line="360" w:lineRule="auto"/>
              <w:ind w:firstLine="222" w:firstLineChars="100"/>
              <w:rPr>
                <w:rFonts w:hint="eastAsia" w:ascii="宋体" w:hAnsi="宋体" w:eastAsia="宋体" w:cs="宋体"/>
                <w:spacing w:val="6"/>
                <w:sz w:val="21"/>
                <w:szCs w:val="21"/>
              </w:rPr>
            </w:pPr>
          </w:p>
          <w:p w14:paraId="42DEE2DB">
            <w:pPr>
              <w:pStyle w:val="7"/>
              <w:spacing w:line="360" w:lineRule="auto"/>
              <w:ind w:firstLine="222" w:firstLineChars="100"/>
              <w:rPr>
                <w:rFonts w:hint="eastAsia" w:ascii="宋体" w:hAnsi="宋体" w:eastAsia="宋体" w:cs="宋体"/>
                <w:spacing w:val="6"/>
                <w:sz w:val="21"/>
                <w:szCs w:val="21"/>
              </w:rPr>
            </w:pPr>
          </w:p>
          <w:p w14:paraId="23E4F385">
            <w:pPr>
              <w:pStyle w:val="7"/>
              <w:spacing w:line="360" w:lineRule="auto"/>
              <w:ind w:firstLine="222" w:firstLineChars="100"/>
              <w:rPr>
                <w:rFonts w:hint="eastAsia" w:ascii="宋体" w:hAnsi="宋体" w:eastAsia="宋体" w:cs="宋体"/>
                <w:spacing w:val="6"/>
                <w:sz w:val="21"/>
                <w:szCs w:val="21"/>
              </w:rPr>
            </w:pPr>
          </w:p>
          <w:p w14:paraId="4776A368">
            <w:pPr>
              <w:pStyle w:val="7"/>
              <w:spacing w:line="360" w:lineRule="auto"/>
              <w:ind w:firstLine="222" w:firstLineChars="100"/>
              <w:rPr>
                <w:rFonts w:hint="eastAsia" w:ascii="宋体" w:hAnsi="宋体" w:eastAsia="宋体" w:cs="宋体"/>
                <w:spacing w:val="6"/>
                <w:sz w:val="21"/>
                <w:szCs w:val="21"/>
              </w:rPr>
            </w:pPr>
          </w:p>
          <w:p w14:paraId="56986E47">
            <w:pPr>
              <w:pStyle w:val="7"/>
              <w:spacing w:line="360" w:lineRule="auto"/>
              <w:ind w:firstLine="222" w:firstLineChars="100"/>
              <w:rPr>
                <w:rFonts w:hint="eastAsia" w:ascii="宋体" w:hAnsi="宋体" w:eastAsia="宋体" w:cs="宋体"/>
                <w:spacing w:val="6"/>
                <w:sz w:val="21"/>
                <w:szCs w:val="21"/>
              </w:rPr>
            </w:pPr>
          </w:p>
          <w:p w14:paraId="5E801A42">
            <w:pPr>
              <w:pStyle w:val="7"/>
              <w:spacing w:line="360" w:lineRule="auto"/>
              <w:ind w:firstLine="222" w:firstLineChars="100"/>
              <w:rPr>
                <w:rFonts w:hint="eastAsia" w:ascii="宋体" w:hAnsi="宋体" w:eastAsia="宋体" w:cs="宋体"/>
                <w:spacing w:val="6"/>
                <w:sz w:val="21"/>
                <w:szCs w:val="21"/>
              </w:rPr>
            </w:pPr>
          </w:p>
          <w:p w14:paraId="4A99CD17">
            <w:pPr>
              <w:pStyle w:val="7"/>
              <w:spacing w:line="360" w:lineRule="auto"/>
              <w:ind w:firstLine="222" w:firstLineChars="100"/>
              <w:rPr>
                <w:rFonts w:hint="eastAsia" w:ascii="宋体" w:hAnsi="宋体" w:eastAsia="宋体" w:cs="宋体"/>
                <w:spacing w:val="6"/>
                <w:sz w:val="21"/>
                <w:szCs w:val="21"/>
              </w:rPr>
            </w:pPr>
          </w:p>
          <w:p w14:paraId="25D16BB9">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学习体育对人心理健康的作用。边做边讲，及时巩固练习，实现教学做一体化</w:t>
            </w:r>
          </w:p>
        </w:tc>
      </w:tr>
      <w:tr w14:paraId="181D2D9E">
        <w:trPr>
          <w:trHeight w:val="567" w:hRule="atLeast"/>
          <w:jc w:val="center"/>
        </w:trPr>
        <w:tc>
          <w:tcPr>
            <w:tcW w:w="1389" w:type="dxa"/>
            <w:tcBorders>
              <w:tl2br w:val="nil"/>
              <w:tr2bl w:val="nil"/>
            </w:tcBorders>
            <w:shd w:val="clear" w:color="auto" w:fill="E6F1EB"/>
            <w:noWrap w:val="0"/>
            <w:vAlign w:val="center"/>
          </w:tcPr>
          <w:p w14:paraId="75CCEBD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7AAFB341">
            <w:pPr>
              <w:pStyle w:val="7"/>
              <w:spacing w:before="160" w:after="120" w:line="360" w:lineRule="auto"/>
              <w:rPr>
                <w:rFonts w:hint="eastAsia" w:ascii="宋体" w:hAnsi="宋体" w:eastAsia="宋体" w:cs="宋体"/>
                <w:b/>
                <w:color w:val="5D8979"/>
                <w:sz w:val="21"/>
                <w:szCs w:val="21"/>
                <w:lang w:eastAsia="zh-CN"/>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简述大学生心理健康的特征</w:t>
            </w:r>
          </w:p>
          <w:p w14:paraId="2BAAEF77">
            <w:pPr>
              <w:pStyle w:val="7"/>
              <w:numPr>
                <w:ilvl w:val="0"/>
                <w:numId w:val="0"/>
              </w:numPr>
              <w:spacing w:before="140" w:after="120" w:line="360" w:lineRule="auto"/>
              <w:rPr>
                <w:rFonts w:hint="eastAsia" w:ascii="宋体" w:hAnsi="宋体" w:eastAsia="宋体" w:cs="宋体"/>
                <w:color w:val="84615D"/>
                <w:sz w:val="21"/>
                <w:szCs w:val="21"/>
              </w:rPr>
            </w:pPr>
            <w:r>
              <w:rPr>
                <w:rFonts w:hint="eastAsia" w:ascii="宋体" w:hAnsi="宋体" w:eastAsia="宋体" w:cs="宋体"/>
                <w:b/>
                <w:color w:val="84615D"/>
                <w:sz w:val="21"/>
                <w:szCs w:val="21"/>
              </w:rPr>
              <w:t>【学生】做测试题目</w:t>
            </w:r>
          </w:p>
        </w:tc>
        <w:tc>
          <w:tcPr>
            <w:tcW w:w="1585" w:type="dxa"/>
            <w:tcBorders>
              <w:tl2br w:val="nil"/>
              <w:tr2bl w:val="nil"/>
            </w:tcBorders>
            <w:shd w:val="clear" w:color="auto" w:fill="FFFFFF"/>
            <w:noWrap w:val="0"/>
            <w:vAlign w:val="center"/>
          </w:tcPr>
          <w:p w14:paraId="21758F1A">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2ADEC873">
        <w:trPr>
          <w:trHeight w:val="567" w:hRule="atLeast"/>
          <w:jc w:val="center"/>
        </w:trPr>
        <w:tc>
          <w:tcPr>
            <w:tcW w:w="1389" w:type="dxa"/>
            <w:tcBorders>
              <w:tl2br w:val="nil"/>
              <w:tr2bl w:val="nil"/>
            </w:tcBorders>
            <w:shd w:val="clear" w:color="auto" w:fill="F5F5E1"/>
            <w:noWrap w:val="0"/>
            <w:vAlign w:val="center"/>
          </w:tcPr>
          <w:p w14:paraId="5ADA3F3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380D48B3">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498F5829">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本节课上大家掌握了体育对人心理健康的作用，课后要多加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。体育锻炼应以有氧活动为主，避免过分激烈的竞争。有氧活动包括散步、跑步、游泳、骑自行车、跳绳、跳健美操等。</w:t>
            </w:r>
          </w:p>
          <w:p w14:paraId="1507330B">
            <w:pPr>
              <w:pStyle w:val="7"/>
              <w:keepNext w:val="0"/>
              <w:keepLines w:val="0"/>
              <w:pageBreakBefore w:val="0"/>
              <w:widowControl/>
              <w:numPr>
                <w:ilvl w:val="0"/>
                <w:numId w:val="0"/>
              </w:numPr>
              <w:kinsoku/>
              <w:wordWrap/>
              <w:overflowPunct/>
              <w:topLinePunct w:val="0"/>
              <w:autoSpaceDE/>
              <w:autoSpaceDN/>
              <w:bidi w:val="0"/>
              <w:adjustRightInd/>
              <w:snapToGrid/>
              <w:spacing w:before="80" w:after="120" w:line="360" w:lineRule="auto"/>
              <w:textAlignment w:val="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22EFD205">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20CD4587">
        <w:trPr>
          <w:trHeight w:val="567" w:hRule="atLeast"/>
          <w:jc w:val="center"/>
        </w:trPr>
        <w:tc>
          <w:tcPr>
            <w:tcW w:w="1389" w:type="dxa"/>
            <w:tcBorders>
              <w:tl2br w:val="nil"/>
              <w:tr2bl w:val="nil"/>
            </w:tcBorders>
            <w:shd w:val="clear" w:color="auto" w:fill="F5F5E1"/>
            <w:noWrap w:val="0"/>
            <w:vAlign w:val="center"/>
          </w:tcPr>
          <w:p w14:paraId="44D6F573">
            <w:pPr>
              <w:pStyle w:val="7"/>
              <w:spacing w:line="360" w:lineRule="auto"/>
              <w:jc w:val="center"/>
              <w:rPr>
                <w:rFonts w:hint="eastAsia" w:ascii="宋体" w:hAnsi="宋体" w:eastAsia="宋体" w:cs="宋体"/>
                <w:b/>
                <w:sz w:val="21"/>
                <w:szCs w:val="21"/>
              </w:rPr>
            </w:pPr>
          </w:p>
          <w:p w14:paraId="0B2AE7E6">
            <w:pPr>
              <w:pStyle w:val="7"/>
              <w:spacing w:line="360" w:lineRule="auto"/>
              <w:jc w:val="center"/>
              <w:rPr>
                <w:rFonts w:hint="eastAsia" w:ascii="宋体" w:hAnsi="宋体" w:eastAsia="宋体" w:cs="宋体"/>
                <w:b/>
                <w:sz w:val="21"/>
                <w:szCs w:val="21"/>
              </w:rPr>
            </w:pPr>
          </w:p>
          <w:p w14:paraId="24D6CDCF">
            <w:pPr>
              <w:pStyle w:val="7"/>
              <w:spacing w:line="360" w:lineRule="auto"/>
              <w:jc w:val="center"/>
              <w:rPr>
                <w:rFonts w:hint="eastAsia" w:ascii="宋体" w:hAnsi="宋体" w:eastAsia="宋体" w:cs="宋体"/>
                <w:b/>
                <w:sz w:val="21"/>
                <w:szCs w:val="21"/>
              </w:rPr>
            </w:pPr>
          </w:p>
          <w:p w14:paraId="319DCD4E">
            <w:pPr>
              <w:pStyle w:val="7"/>
              <w:spacing w:line="360" w:lineRule="auto"/>
              <w:jc w:val="center"/>
              <w:rPr>
                <w:rFonts w:hint="eastAsia" w:ascii="宋体" w:hAnsi="宋体" w:eastAsia="宋体" w:cs="宋体"/>
                <w:b/>
                <w:sz w:val="21"/>
                <w:szCs w:val="21"/>
              </w:rPr>
            </w:pPr>
          </w:p>
          <w:p w14:paraId="4326EE36">
            <w:pPr>
              <w:pStyle w:val="7"/>
              <w:spacing w:line="360" w:lineRule="auto"/>
              <w:jc w:val="center"/>
              <w:rPr>
                <w:rFonts w:hint="eastAsia" w:ascii="宋体" w:hAnsi="宋体" w:eastAsia="宋体" w:cs="宋体"/>
                <w:b/>
                <w:sz w:val="21"/>
                <w:szCs w:val="21"/>
              </w:rPr>
            </w:pPr>
          </w:p>
          <w:p w14:paraId="7CE880C1">
            <w:pPr>
              <w:pStyle w:val="7"/>
              <w:spacing w:line="360" w:lineRule="auto"/>
              <w:jc w:val="center"/>
              <w:rPr>
                <w:rFonts w:hint="eastAsia" w:ascii="宋体" w:hAnsi="宋体" w:eastAsia="宋体" w:cs="宋体"/>
                <w:b/>
                <w:sz w:val="21"/>
                <w:szCs w:val="21"/>
              </w:rPr>
            </w:pPr>
          </w:p>
          <w:p w14:paraId="4ABC62FE">
            <w:pPr>
              <w:pStyle w:val="7"/>
              <w:spacing w:line="360" w:lineRule="auto"/>
              <w:jc w:val="center"/>
              <w:rPr>
                <w:rFonts w:hint="eastAsia" w:ascii="宋体" w:hAnsi="宋体" w:eastAsia="宋体" w:cs="宋体"/>
                <w:b/>
                <w:sz w:val="21"/>
                <w:szCs w:val="21"/>
              </w:rPr>
            </w:pPr>
          </w:p>
          <w:p w14:paraId="7792EF39">
            <w:pPr>
              <w:pStyle w:val="7"/>
              <w:spacing w:line="360" w:lineRule="auto"/>
              <w:jc w:val="center"/>
              <w:rPr>
                <w:rFonts w:hint="eastAsia" w:ascii="宋体" w:hAnsi="宋体" w:eastAsia="宋体" w:cs="宋体"/>
                <w:b/>
                <w:sz w:val="21"/>
                <w:szCs w:val="21"/>
              </w:rPr>
            </w:pPr>
          </w:p>
          <w:p w14:paraId="219FBA00">
            <w:pPr>
              <w:pStyle w:val="7"/>
              <w:spacing w:line="360" w:lineRule="auto"/>
              <w:jc w:val="center"/>
              <w:rPr>
                <w:rFonts w:hint="eastAsia" w:ascii="宋体" w:hAnsi="宋体" w:eastAsia="宋体" w:cs="宋体"/>
                <w:b/>
                <w:sz w:val="21"/>
                <w:szCs w:val="21"/>
              </w:rPr>
            </w:pPr>
          </w:p>
          <w:p w14:paraId="6AB50903">
            <w:pPr>
              <w:pStyle w:val="7"/>
              <w:spacing w:line="360" w:lineRule="auto"/>
              <w:jc w:val="center"/>
              <w:rPr>
                <w:rFonts w:hint="eastAsia" w:ascii="宋体" w:hAnsi="宋体" w:eastAsia="宋体" w:cs="宋体"/>
                <w:b/>
                <w:sz w:val="21"/>
                <w:szCs w:val="21"/>
              </w:rPr>
            </w:pPr>
          </w:p>
          <w:p w14:paraId="50DAFE12">
            <w:pPr>
              <w:pStyle w:val="7"/>
              <w:spacing w:line="360" w:lineRule="auto"/>
              <w:jc w:val="center"/>
              <w:rPr>
                <w:rFonts w:hint="eastAsia" w:ascii="宋体" w:hAnsi="宋体" w:eastAsia="宋体" w:cs="宋体"/>
                <w:b/>
                <w:sz w:val="21"/>
                <w:szCs w:val="21"/>
              </w:rPr>
            </w:pPr>
          </w:p>
          <w:p w14:paraId="7CDA3E95">
            <w:pPr>
              <w:pStyle w:val="7"/>
              <w:spacing w:line="360" w:lineRule="auto"/>
              <w:jc w:val="center"/>
              <w:rPr>
                <w:rFonts w:hint="eastAsia" w:ascii="宋体" w:hAnsi="宋体" w:eastAsia="宋体" w:cs="宋体"/>
                <w:b/>
                <w:sz w:val="21"/>
                <w:szCs w:val="21"/>
              </w:rPr>
            </w:pPr>
          </w:p>
          <w:p w14:paraId="3CC0C36F">
            <w:pPr>
              <w:pStyle w:val="7"/>
              <w:spacing w:line="360" w:lineRule="auto"/>
              <w:jc w:val="center"/>
              <w:rPr>
                <w:rFonts w:hint="eastAsia" w:ascii="宋体" w:hAnsi="宋体" w:eastAsia="宋体" w:cs="宋体"/>
                <w:b/>
                <w:sz w:val="21"/>
                <w:szCs w:val="21"/>
              </w:rPr>
            </w:pPr>
          </w:p>
          <w:p w14:paraId="661DD195">
            <w:pPr>
              <w:pStyle w:val="7"/>
              <w:spacing w:line="360" w:lineRule="auto"/>
              <w:jc w:val="center"/>
              <w:rPr>
                <w:rFonts w:hint="eastAsia" w:ascii="宋体" w:hAnsi="宋体" w:eastAsia="宋体" w:cs="宋体"/>
                <w:b/>
                <w:sz w:val="21"/>
                <w:szCs w:val="21"/>
              </w:rPr>
            </w:pPr>
          </w:p>
          <w:p w14:paraId="6038BD1E">
            <w:pPr>
              <w:pStyle w:val="7"/>
              <w:spacing w:line="360" w:lineRule="auto"/>
              <w:jc w:val="center"/>
              <w:rPr>
                <w:rFonts w:hint="eastAsia" w:ascii="宋体" w:hAnsi="宋体" w:eastAsia="宋体" w:cs="宋体"/>
                <w:b/>
                <w:sz w:val="21"/>
                <w:szCs w:val="21"/>
              </w:rPr>
            </w:pPr>
          </w:p>
          <w:p w14:paraId="0AC0DAE1">
            <w:pPr>
              <w:pStyle w:val="7"/>
              <w:spacing w:line="360" w:lineRule="auto"/>
              <w:jc w:val="center"/>
              <w:rPr>
                <w:rFonts w:hint="eastAsia" w:ascii="宋体" w:hAnsi="宋体" w:eastAsia="宋体" w:cs="宋体"/>
                <w:b/>
                <w:sz w:val="21"/>
                <w:szCs w:val="21"/>
              </w:rPr>
            </w:pPr>
          </w:p>
          <w:p w14:paraId="38D56F9F">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知识讲解</w:t>
            </w:r>
            <w:r>
              <w:rPr>
                <w:rFonts w:hint="eastAsia" w:ascii="宋体" w:hAnsi="宋体" w:eastAsia="宋体" w:cs="宋体"/>
                <w:b/>
                <w:sz w:val="21"/>
                <w:szCs w:val="21"/>
              </w:rPr>
              <w:br w:type="textWrapping"/>
            </w:r>
            <w:r>
              <w:rPr>
                <w:rFonts w:hint="eastAsia" w:ascii="宋体" w:hAnsi="宋体" w:eastAsia="宋体" w:cs="宋体"/>
                <w:b/>
                <w:sz w:val="21"/>
                <w:szCs w:val="21"/>
              </w:rPr>
              <w:t>（3</w:t>
            </w:r>
            <w:r>
              <w:rPr>
                <w:rFonts w:hint="eastAsia" w:ascii="宋体" w:hAnsi="宋体" w:eastAsia="宋体" w:cs="宋体"/>
                <w:b/>
                <w:sz w:val="21"/>
                <w:szCs w:val="21"/>
                <w:lang w:val="en-US" w:eastAsia="zh-CN"/>
              </w:rPr>
              <w:t>5</w:t>
            </w:r>
            <w:r>
              <w:rPr>
                <w:rFonts w:hint="eastAsia" w:ascii="宋体" w:hAnsi="宋体" w:eastAsia="宋体" w:cs="宋体"/>
                <w:b/>
                <w:sz w:val="21"/>
                <w:szCs w:val="21"/>
              </w:rPr>
              <w:t xml:space="preserve"> min）</w:t>
            </w:r>
          </w:p>
        </w:tc>
        <w:tc>
          <w:tcPr>
            <w:tcW w:w="5472" w:type="dxa"/>
            <w:tcBorders>
              <w:tl2br w:val="nil"/>
              <w:tr2bl w:val="nil"/>
            </w:tcBorders>
            <w:shd w:val="clear" w:color="auto" w:fill="FFFFFF"/>
            <w:noWrap w:val="0"/>
            <w:vAlign w:val="center"/>
          </w:tcPr>
          <w:p w14:paraId="6DC806E2">
            <w:pPr>
              <w:pStyle w:val="7"/>
              <w:numPr>
                <w:ilvl w:val="0"/>
                <w:numId w:val="0"/>
              </w:numPr>
              <w:spacing w:before="120" w:after="6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 体育对人的社会化作用</w:t>
            </w:r>
          </w:p>
          <w:p w14:paraId="79BA0A63">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一、社会健康</w:t>
            </w:r>
          </w:p>
          <w:p w14:paraId="67F455E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社会健康，也称社会适应，指个体与他人及社会环境相互作用、具有良好的人际关系和实现社会角色的能力。有此能力的个体在交往中有自信感和安全感，与人友好相处，心情舒畅，少生烦恼，知道如何结交朋友、维持友谊，知道如何帮助他人和求助他人，能聆听他人意见、表达自己的思想，能以负责的态度行事并在社会中找到自己合适的位置。社会健康不像生理健康那样有客观的评价标准，但有主观的评价方法。综合国内外的一些研究成果，可以从以下几个主要方面对人的社会健康状况做出评价。</w:t>
            </w:r>
          </w:p>
          <w:p w14:paraId="02DB639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（1）能接受与他人的差异。</w:t>
            </w:r>
          </w:p>
          <w:p w14:paraId="390543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（2）能与家庭成员和睦相处。</w:t>
            </w:r>
          </w:p>
          <w:p w14:paraId="3CD5205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（3）有几个亲密的朋友。</w:t>
            </w:r>
          </w:p>
          <w:p w14:paraId="56CBD233">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（4）能接受他人的思想与建议。</w:t>
            </w:r>
          </w:p>
          <w:p w14:paraId="1311E15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（5）能与同性、异性交朋友。</w:t>
            </w:r>
          </w:p>
          <w:p w14:paraId="1938F6AD">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（6）当自己的意见与多数人的意见不同时，能保留意见。</w:t>
            </w:r>
          </w:p>
          <w:p w14:paraId="24B9AF72">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（7）主动与人交流，有稳定而广泛的人际关系。</w:t>
            </w:r>
          </w:p>
          <w:p w14:paraId="379440C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（8）交往中客观评价他人，取人之长，补己之短。</w:t>
            </w:r>
          </w:p>
          <w:p w14:paraId="088BC0A4">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E4007F"/>
                <w:sz w:val="21"/>
                <w:szCs w:val="21"/>
              </w:rPr>
            </w:pPr>
            <w:r>
              <w:rPr>
                <w:rFonts w:hint="eastAsia" w:ascii="宋体" w:hAnsi="宋体" w:eastAsia="宋体" w:cs="宋体"/>
                <w:bCs/>
                <w:color w:val="E4007F"/>
                <w:sz w:val="21"/>
                <w:szCs w:val="21"/>
              </w:rPr>
              <w:t>二、体育对促进社会适应的作用</w:t>
            </w:r>
          </w:p>
          <w:p w14:paraId="1483913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
                <w:bCs w:val="0"/>
                <w:sz w:val="21"/>
                <w:szCs w:val="21"/>
              </w:rPr>
            </w:pPr>
            <w:r>
              <w:rPr>
                <w:rFonts w:hint="eastAsia" w:ascii="宋体" w:hAnsi="宋体" w:eastAsia="宋体" w:cs="宋体"/>
                <w:b/>
                <w:bCs w:val="0"/>
                <w:sz w:val="21"/>
                <w:szCs w:val="21"/>
              </w:rPr>
              <w:t>（一）体育锻炼有助于人际交往</w:t>
            </w:r>
          </w:p>
          <w:p w14:paraId="0B4A0B13">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人际交往是指在社会活动中人与人之间进行信息交流和情感沟通的联系过程。体育锻炼能增加人与人接触和交往的机会。通过参与体育活动，可以忘却烦恼和痛苦，消除孤独感，并逐渐形成与人交往的意识和习惯。研究表明，外向性格者比内向性格者的社会交往需要更强烈，这种社交需要可通过集体性的体育活动得到满足，性格内向者更应该参与集体性的体育活动，使个性逐步得到改善。研究表明，个体坚持体育锻炼的一个重要原因是为了与他人交往或参与群体活动。布拉尼（Bramley）认为个体参与群体活动可增加群体认同感、社会强化、刺激性及参加活动的机会。参与体育活动者要比中途退出者更能与他人形成亲密的关系。</w:t>
            </w:r>
          </w:p>
          <w:p w14:paraId="75AD94B6">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（二）体育锻炼有助于培养合作精神</w:t>
            </w:r>
            <w:r>
              <w:rPr>
                <w:rFonts w:hint="eastAsia" w:ascii="宋体" w:hAnsi="宋体" w:eastAsia="宋体" w:cs="宋体"/>
                <w:bCs/>
                <w:sz w:val="21"/>
                <w:szCs w:val="21"/>
              </w:rPr>
              <w:t xml:space="preserve"> </w:t>
            </w:r>
          </w:p>
          <w:p w14:paraId="5984D32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合作是建立在团体成员对团体目标的认识相同的基础上的。在合作的社会情景中，个人所得有助于团体所得。合作的优越性体现在个人与他人一起工作时所获得的社会效益，如增加交流、相互信任等。在一些相互依赖性的任务（如足球运动）中，合作会使活动变得更为有效，因为团体要获得成功，团体成员就必须相互协作、共同努力。现代社会需要合作精神。一个人要想在社会中取得成功，就需要与他人合作，需要得到他人的帮助。合作能力既是体育活动参与者必备的素质，也是通过体育活动需要发展的一种能力。从事体育活动，特别是从事集体性的体育活动时，需要与他人通力合作，这不但能使集体的目标得以实现，而且个人的作用也能充分地发挥。经常参加体育活动，特别是参与集体性的体育活动，有助于个体加强合作意识，培养团队精神。</w:t>
            </w:r>
          </w:p>
          <w:p w14:paraId="010CFCE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
                <w:bCs w:val="0"/>
                <w:sz w:val="21"/>
                <w:szCs w:val="21"/>
              </w:rPr>
              <w:t>（三）体育锻炼有助于形成竞争意识</w:t>
            </w:r>
          </w:p>
          <w:p w14:paraId="7413DF8B">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竞争与合作相对立，是指为了自己的利益和需要而与他人争胜的行为。一般而言，在独立性的任务中，竞争有优越性，因为在这样的任务中，对成员间相互协作的要求不是很高，个体的活动目标不是击败他人，而是指向任务的成功。现代社会竞争日趋激烈，努力培养竞争意识和能力有助于提高社会适应能力。</w:t>
            </w:r>
          </w:p>
          <w:p w14:paraId="62B3FC7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20" w:firstLineChars="200"/>
              <w:textAlignment w:val="auto"/>
              <w:rPr>
                <w:rFonts w:hint="eastAsia" w:ascii="宋体" w:hAnsi="宋体" w:eastAsia="宋体" w:cs="宋体"/>
                <w:bCs/>
                <w:sz w:val="21"/>
                <w:szCs w:val="21"/>
                <w:lang w:eastAsia="zh-CN"/>
              </w:rPr>
            </w:pPr>
            <w:r>
              <w:rPr>
                <w:rFonts w:hint="eastAsia" w:ascii="宋体" w:hAnsi="宋体" w:eastAsia="宋体" w:cs="宋体"/>
                <w:bCs/>
                <w:sz w:val="21"/>
                <w:szCs w:val="21"/>
              </w:rPr>
              <w:t>竞争是体育运动的主要特征之一。在体育运动过程中，既有对自己运动能力的挑战，也有与他人的竞争；既有人与人之间的竞争，也有团体之间的竞争。需要注意的是，在运动中与他人竞争时，要有良好的体育道德，竞争主要是靠自己的能力，而不是通过不择手段地伤害他人达到目的。要通过体育锻炼来培养自己积极进取、顽强拼搏的精神</w:t>
            </w:r>
            <w:r>
              <w:rPr>
                <w:rFonts w:hint="eastAsia" w:ascii="宋体" w:hAnsi="宋体" w:eastAsia="宋体" w:cs="宋体"/>
                <w:bCs/>
                <w:sz w:val="21"/>
                <w:szCs w:val="21"/>
                <w:lang w:eastAsia="zh-CN"/>
              </w:rPr>
              <w:t>。</w:t>
            </w:r>
          </w:p>
          <w:p w14:paraId="00241CF2">
            <w:pPr>
              <w:spacing w:line="360" w:lineRule="auto"/>
              <w:rPr>
                <w:rFonts w:hint="eastAsia" w:ascii="宋体" w:hAnsi="宋体" w:eastAsia="宋体" w:cs="宋体"/>
                <w:sz w:val="21"/>
                <w:szCs w:val="21"/>
              </w:rPr>
            </w:pPr>
            <w:r>
              <w:rPr>
                <w:rFonts w:hint="eastAsia" w:ascii="宋体" w:hAnsi="宋体" w:eastAsia="宋体" w:cs="宋体"/>
                <w:b/>
                <w:color w:val="84615D"/>
                <w:sz w:val="21"/>
                <w:szCs w:val="21"/>
              </w:rPr>
              <w:t>【学生】掌握体育对人的社会化作用</w:t>
            </w:r>
          </w:p>
        </w:tc>
        <w:tc>
          <w:tcPr>
            <w:tcW w:w="1585" w:type="dxa"/>
            <w:tcBorders>
              <w:tl2br w:val="nil"/>
              <w:tr2bl w:val="nil"/>
            </w:tcBorders>
            <w:shd w:val="clear" w:color="auto" w:fill="FFFFFF"/>
            <w:noWrap w:val="0"/>
            <w:vAlign w:val="center"/>
          </w:tcPr>
          <w:p w14:paraId="1A321A1A">
            <w:pPr>
              <w:pStyle w:val="7"/>
              <w:spacing w:line="360" w:lineRule="auto"/>
              <w:ind w:firstLine="222" w:firstLineChars="100"/>
              <w:rPr>
                <w:rFonts w:hint="eastAsia" w:ascii="宋体" w:hAnsi="宋体" w:eastAsia="宋体" w:cs="宋体"/>
                <w:spacing w:val="6"/>
                <w:sz w:val="21"/>
                <w:szCs w:val="21"/>
              </w:rPr>
            </w:pPr>
          </w:p>
          <w:p w14:paraId="66433C78">
            <w:pPr>
              <w:pStyle w:val="7"/>
              <w:spacing w:line="360" w:lineRule="auto"/>
              <w:ind w:firstLine="222" w:firstLineChars="100"/>
              <w:rPr>
                <w:rFonts w:hint="eastAsia" w:ascii="宋体" w:hAnsi="宋体" w:eastAsia="宋体" w:cs="宋体"/>
                <w:spacing w:val="6"/>
                <w:sz w:val="21"/>
                <w:szCs w:val="21"/>
              </w:rPr>
            </w:pPr>
          </w:p>
          <w:p w14:paraId="688C05FB">
            <w:pPr>
              <w:pStyle w:val="7"/>
              <w:spacing w:line="360" w:lineRule="auto"/>
              <w:ind w:firstLine="222" w:firstLineChars="100"/>
              <w:rPr>
                <w:rFonts w:hint="eastAsia" w:ascii="宋体" w:hAnsi="宋体" w:eastAsia="宋体" w:cs="宋体"/>
                <w:spacing w:val="6"/>
                <w:sz w:val="21"/>
                <w:szCs w:val="21"/>
              </w:rPr>
            </w:pPr>
          </w:p>
          <w:p w14:paraId="108F9BC8">
            <w:pPr>
              <w:pStyle w:val="7"/>
              <w:spacing w:line="360" w:lineRule="auto"/>
              <w:ind w:firstLine="222" w:firstLineChars="100"/>
              <w:rPr>
                <w:rFonts w:hint="eastAsia" w:ascii="宋体" w:hAnsi="宋体" w:eastAsia="宋体" w:cs="宋体"/>
                <w:spacing w:val="6"/>
                <w:sz w:val="21"/>
                <w:szCs w:val="21"/>
              </w:rPr>
            </w:pPr>
          </w:p>
          <w:p w14:paraId="25361638">
            <w:pPr>
              <w:pStyle w:val="7"/>
              <w:spacing w:line="360" w:lineRule="auto"/>
              <w:ind w:firstLine="222" w:firstLineChars="100"/>
              <w:rPr>
                <w:rFonts w:hint="eastAsia" w:ascii="宋体" w:hAnsi="宋体" w:eastAsia="宋体" w:cs="宋体"/>
                <w:spacing w:val="6"/>
                <w:sz w:val="21"/>
                <w:szCs w:val="21"/>
              </w:rPr>
            </w:pPr>
          </w:p>
          <w:p w14:paraId="6B118C3D">
            <w:pPr>
              <w:pStyle w:val="7"/>
              <w:spacing w:line="360" w:lineRule="auto"/>
              <w:ind w:firstLine="222" w:firstLineChars="100"/>
              <w:rPr>
                <w:rFonts w:hint="eastAsia" w:ascii="宋体" w:hAnsi="宋体" w:eastAsia="宋体" w:cs="宋体"/>
                <w:spacing w:val="6"/>
                <w:sz w:val="21"/>
                <w:szCs w:val="21"/>
              </w:rPr>
            </w:pPr>
          </w:p>
          <w:p w14:paraId="310FF946">
            <w:pPr>
              <w:pStyle w:val="7"/>
              <w:spacing w:line="360" w:lineRule="auto"/>
              <w:ind w:firstLine="222" w:firstLineChars="100"/>
              <w:rPr>
                <w:rFonts w:hint="eastAsia" w:ascii="宋体" w:hAnsi="宋体" w:eastAsia="宋体" w:cs="宋体"/>
                <w:spacing w:val="6"/>
                <w:sz w:val="21"/>
                <w:szCs w:val="21"/>
              </w:rPr>
            </w:pPr>
          </w:p>
          <w:p w14:paraId="2B54F170">
            <w:pPr>
              <w:pStyle w:val="7"/>
              <w:spacing w:line="360" w:lineRule="auto"/>
              <w:ind w:firstLine="222" w:firstLineChars="100"/>
              <w:rPr>
                <w:rFonts w:hint="eastAsia" w:ascii="宋体" w:hAnsi="宋体" w:eastAsia="宋体" w:cs="宋体"/>
                <w:spacing w:val="6"/>
                <w:sz w:val="21"/>
                <w:szCs w:val="21"/>
              </w:rPr>
            </w:pPr>
          </w:p>
          <w:p w14:paraId="485F782B">
            <w:pPr>
              <w:pStyle w:val="7"/>
              <w:spacing w:line="360" w:lineRule="auto"/>
              <w:ind w:firstLine="222" w:firstLineChars="100"/>
              <w:rPr>
                <w:rFonts w:hint="eastAsia" w:ascii="宋体" w:hAnsi="宋体" w:eastAsia="宋体" w:cs="宋体"/>
                <w:spacing w:val="6"/>
                <w:sz w:val="21"/>
                <w:szCs w:val="21"/>
              </w:rPr>
            </w:pPr>
          </w:p>
          <w:p w14:paraId="6646E8CF">
            <w:pPr>
              <w:pStyle w:val="7"/>
              <w:spacing w:line="360" w:lineRule="auto"/>
              <w:ind w:firstLine="222" w:firstLineChars="100"/>
              <w:rPr>
                <w:rFonts w:hint="eastAsia" w:ascii="宋体" w:hAnsi="宋体" w:eastAsia="宋体" w:cs="宋体"/>
                <w:spacing w:val="6"/>
                <w:sz w:val="21"/>
                <w:szCs w:val="21"/>
              </w:rPr>
            </w:pPr>
          </w:p>
          <w:p w14:paraId="395DEEBC">
            <w:pPr>
              <w:pStyle w:val="7"/>
              <w:spacing w:line="360" w:lineRule="auto"/>
              <w:ind w:firstLine="222" w:firstLineChars="100"/>
              <w:rPr>
                <w:rFonts w:hint="eastAsia" w:ascii="宋体" w:hAnsi="宋体" w:eastAsia="宋体" w:cs="宋体"/>
                <w:spacing w:val="6"/>
                <w:sz w:val="21"/>
                <w:szCs w:val="21"/>
              </w:rPr>
            </w:pPr>
          </w:p>
          <w:p w14:paraId="1CD8455D">
            <w:pPr>
              <w:pStyle w:val="7"/>
              <w:spacing w:line="360" w:lineRule="auto"/>
              <w:ind w:firstLine="222" w:firstLineChars="100"/>
              <w:rPr>
                <w:rFonts w:hint="eastAsia" w:ascii="宋体" w:hAnsi="宋体" w:eastAsia="宋体" w:cs="宋体"/>
                <w:spacing w:val="6"/>
                <w:sz w:val="21"/>
                <w:szCs w:val="21"/>
              </w:rPr>
            </w:pPr>
          </w:p>
          <w:p w14:paraId="7BF56D4D">
            <w:pPr>
              <w:pStyle w:val="7"/>
              <w:spacing w:line="360" w:lineRule="auto"/>
              <w:ind w:firstLine="222" w:firstLineChars="100"/>
              <w:rPr>
                <w:rFonts w:hint="eastAsia" w:ascii="宋体" w:hAnsi="宋体" w:eastAsia="宋体" w:cs="宋体"/>
                <w:spacing w:val="6"/>
                <w:sz w:val="21"/>
                <w:szCs w:val="21"/>
              </w:rPr>
            </w:pPr>
          </w:p>
          <w:p w14:paraId="0E2F5413">
            <w:pPr>
              <w:pStyle w:val="7"/>
              <w:spacing w:line="360" w:lineRule="auto"/>
              <w:ind w:firstLine="222" w:firstLineChars="100"/>
              <w:rPr>
                <w:rFonts w:hint="eastAsia" w:ascii="宋体" w:hAnsi="宋体" w:eastAsia="宋体" w:cs="宋体"/>
                <w:spacing w:val="6"/>
                <w:sz w:val="21"/>
                <w:szCs w:val="21"/>
              </w:rPr>
            </w:pPr>
            <w:r>
              <w:rPr>
                <w:rFonts w:hint="eastAsia" w:ascii="宋体" w:hAnsi="宋体" w:eastAsia="宋体" w:cs="宋体"/>
                <w:spacing w:val="6"/>
                <w:sz w:val="21"/>
                <w:szCs w:val="21"/>
              </w:rPr>
              <w:t>学习就业形势最新分析，同时学习一些缓解就业形势的主要对策。边做边讲，及时巩固练习，实现教学做一体化</w:t>
            </w:r>
          </w:p>
        </w:tc>
      </w:tr>
      <w:tr w14:paraId="4456951C">
        <w:trPr>
          <w:trHeight w:val="567" w:hRule="atLeast"/>
          <w:jc w:val="center"/>
        </w:trPr>
        <w:tc>
          <w:tcPr>
            <w:tcW w:w="1389" w:type="dxa"/>
            <w:tcBorders>
              <w:tl2br w:val="nil"/>
              <w:tr2bl w:val="nil"/>
            </w:tcBorders>
            <w:shd w:val="clear" w:color="auto" w:fill="E6F1EB"/>
            <w:noWrap w:val="0"/>
            <w:vAlign w:val="center"/>
          </w:tcPr>
          <w:p w14:paraId="10CE2156">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课堂测验</w:t>
            </w:r>
            <w:r>
              <w:rPr>
                <w:rFonts w:hint="eastAsia" w:ascii="宋体" w:hAnsi="宋体" w:eastAsia="宋体" w:cs="宋体"/>
                <w:b/>
                <w:sz w:val="21"/>
                <w:szCs w:val="21"/>
              </w:rPr>
              <w:br w:type="textWrapping"/>
            </w:r>
            <w:r>
              <w:rPr>
                <w:rFonts w:hint="eastAsia" w:ascii="宋体" w:hAnsi="宋体" w:eastAsia="宋体" w:cs="宋体"/>
                <w:b/>
                <w:sz w:val="21"/>
                <w:szCs w:val="21"/>
              </w:rPr>
              <w:t>（10min）</w:t>
            </w:r>
          </w:p>
        </w:tc>
        <w:tc>
          <w:tcPr>
            <w:tcW w:w="5472" w:type="dxa"/>
            <w:tcBorders>
              <w:tl2br w:val="nil"/>
              <w:tr2bl w:val="nil"/>
            </w:tcBorders>
            <w:shd w:val="clear" w:color="auto" w:fill="FFFFFF"/>
            <w:noWrap w:val="0"/>
            <w:vAlign w:val="center"/>
          </w:tcPr>
          <w:p w14:paraId="491F0FF1">
            <w:pPr>
              <w:pStyle w:val="7"/>
              <w:spacing w:before="160" w:after="120" w:line="360" w:lineRule="auto"/>
              <w:rPr>
                <w:rFonts w:hint="eastAsia" w:ascii="宋体" w:hAnsi="宋体" w:eastAsia="宋体" w:cs="宋体"/>
                <w:b/>
                <w:color w:val="5D8979"/>
                <w:sz w:val="21"/>
                <w:szCs w:val="21"/>
              </w:rPr>
            </w:pPr>
          </w:p>
          <w:p w14:paraId="5BFE780A">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w:t>
            </w:r>
            <w:r>
              <w:rPr>
                <w:rFonts w:hint="eastAsia" w:ascii="宋体" w:hAnsi="宋体" w:eastAsia="宋体" w:cs="宋体"/>
                <w:b/>
                <w:color w:val="5D8979"/>
                <w:sz w:val="21"/>
                <w:szCs w:val="21"/>
                <w:lang w:eastAsia="zh-CN"/>
              </w:rPr>
              <w:t>如何理解体育锻炼与社会适应的关系？</w:t>
            </w:r>
          </w:p>
          <w:p w14:paraId="46FD2805">
            <w:pPr>
              <w:pStyle w:val="7"/>
              <w:numPr>
                <w:ilvl w:val="0"/>
                <w:numId w:val="0"/>
              </w:numPr>
              <w:spacing w:before="14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【学生】做测试题目</w:t>
            </w:r>
          </w:p>
          <w:p w14:paraId="649C2898">
            <w:pPr>
              <w:pStyle w:val="7"/>
              <w:numPr>
                <w:ilvl w:val="0"/>
                <w:numId w:val="0"/>
              </w:numPr>
              <w:spacing w:before="140" w:after="120" w:line="360" w:lineRule="auto"/>
              <w:rPr>
                <w:rFonts w:hint="eastAsia" w:ascii="宋体" w:hAnsi="宋体" w:eastAsia="宋体" w:cs="宋体"/>
                <w:b/>
                <w:color w:val="84615D"/>
                <w:sz w:val="21"/>
                <w:szCs w:val="21"/>
              </w:rPr>
            </w:pPr>
          </w:p>
        </w:tc>
        <w:tc>
          <w:tcPr>
            <w:tcW w:w="1585" w:type="dxa"/>
            <w:tcBorders>
              <w:tl2br w:val="nil"/>
              <w:tr2bl w:val="nil"/>
            </w:tcBorders>
            <w:shd w:val="clear" w:color="auto" w:fill="FFFFFF"/>
            <w:noWrap w:val="0"/>
            <w:vAlign w:val="center"/>
          </w:tcPr>
          <w:p w14:paraId="561BA8F2">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通过测试，了解学生对知识点的掌握情况，加深学生对本节课知识的印象</w:t>
            </w:r>
          </w:p>
        </w:tc>
      </w:tr>
      <w:tr w14:paraId="4162478E">
        <w:trPr>
          <w:trHeight w:val="567" w:hRule="atLeast"/>
          <w:jc w:val="center"/>
        </w:trPr>
        <w:tc>
          <w:tcPr>
            <w:tcW w:w="1389" w:type="dxa"/>
            <w:tcBorders>
              <w:tl2br w:val="nil"/>
              <w:tr2bl w:val="nil"/>
            </w:tcBorders>
            <w:shd w:val="clear" w:color="auto" w:fill="F5F5E1"/>
            <w:noWrap w:val="0"/>
            <w:vAlign w:val="center"/>
          </w:tcPr>
          <w:p w14:paraId="28ADF588">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课堂小结</w:t>
            </w:r>
            <w:r>
              <w:rPr>
                <w:rFonts w:hint="eastAsia" w:ascii="宋体" w:hAnsi="宋体" w:eastAsia="宋体" w:cs="宋体"/>
                <w:b/>
                <w:sz w:val="21"/>
                <w:szCs w:val="21"/>
              </w:rPr>
              <w:br w:type="textWrapping"/>
            </w:r>
            <w:r>
              <w:rPr>
                <w:rFonts w:hint="eastAsia" w:ascii="宋体" w:hAnsi="宋体" w:eastAsia="宋体" w:cs="宋体"/>
                <w:b/>
                <w:sz w:val="21"/>
                <w:szCs w:val="21"/>
              </w:rPr>
              <w:t>（5min）</w:t>
            </w:r>
          </w:p>
        </w:tc>
        <w:tc>
          <w:tcPr>
            <w:tcW w:w="5472" w:type="dxa"/>
            <w:tcBorders>
              <w:tl2br w:val="nil"/>
              <w:tr2bl w:val="nil"/>
            </w:tcBorders>
            <w:shd w:val="clear" w:color="auto" w:fill="FFFFFF"/>
            <w:noWrap w:val="0"/>
            <w:vAlign w:val="center"/>
          </w:tcPr>
          <w:p w14:paraId="43C12C40">
            <w:pPr>
              <w:pStyle w:val="7"/>
              <w:spacing w:before="160" w:after="120" w:line="360" w:lineRule="auto"/>
              <w:rPr>
                <w:rFonts w:hint="eastAsia" w:ascii="宋体" w:hAnsi="宋体" w:eastAsia="宋体" w:cs="宋体"/>
                <w:b/>
                <w:color w:val="5D8979"/>
                <w:sz w:val="21"/>
                <w:szCs w:val="21"/>
              </w:rPr>
            </w:pPr>
            <w:r>
              <w:rPr>
                <w:rFonts w:hint="eastAsia" w:ascii="宋体" w:hAnsi="宋体" w:eastAsia="宋体" w:cs="宋体"/>
                <w:b/>
                <w:color w:val="5D8979"/>
                <w:sz w:val="21"/>
                <w:szCs w:val="21"/>
              </w:rPr>
              <w:t>【教师】简要总结本节课的要点</w:t>
            </w:r>
          </w:p>
          <w:p w14:paraId="5DC9E3C3">
            <w:pPr>
              <w:pStyle w:val="7"/>
              <w:keepNext w:val="0"/>
              <w:keepLines w:val="0"/>
              <w:pageBreakBefore w:val="0"/>
              <w:widowControl/>
              <w:kinsoku/>
              <w:wordWrap/>
              <w:overflowPunct/>
              <w:topLinePunct w:val="0"/>
              <w:autoSpaceDE/>
              <w:autoSpaceDN/>
              <w:bidi w:val="0"/>
              <w:adjustRightInd/>
              <w:snapToGrid/>
              <w:spacing w:before="160" w:after="120" w:line="360" w:lineRule="auto"/>
              <w:ind w:firstLine="420" w:firstLineChars="200"/>
              <w:textAlignment w:val="auto"/>
              <w:rPr>
                <w:rFonts w:hint="eastAsia" w:ascii="宋体" w:hAnsi="宋体" w:eastAsia="宋体" w:cs="宋体"/>
                <w:bCs/>
                <w:sz w:val="21"/>
                <w:szCs w:val="21"/>
              </w:rPr>
            </w:pPr>
            <w:r>
              <w:rPr>
                <w:rFonts w:hint="eastAsia" w:ascii="宋体" w:hAnsi="宋体" w:eastAsia="宋体" w:cs="宋体"/>
                <w:bCs/>
                <w:sz w:val="21"/>
                <w:szCs w:val="21"/>
              </w:rPr>
              <w:t>本节课上大家掌握了体育对人的社会化作用，课后要多加</w:t>
            </w:r>
            <w:r>
              <w:rPr>
                <w:rFonts w:hint="eastAsia" w:ascii="宋体" w:hAnsi="宋体" w:eastAsia="宋体" w:cs="宋体"/>
                <w:bCs/>
                <w:sz w:val="21"/>
                <w:szCs w:val="21"/>
                <w:lang w:eastAsia="zh-CN"/>
              </w:rPr>
              <w:t>记忆</w:t>
            </w:r>
            <w:r>
              <w:rPr>
                <w:rFonts w:hint="eastAsia" w:ascii="宋体" w:hAnsi="宋体" w:eastAsia="宋体" w:cs="宋体"/>
                <w:bCs/>
                <w:sz w:val="21"/>
                <w:szCs w:val="21"/>
              </w:rPr>
              <w:t>。体育锻炼对提高人的社会适应水平具有重要的促进作用，这是由体育活动的社会特征所决定的。人在进行体育锻炼时，既需要交往与合作，又存在相互竞争的现象。</w:t>
            </w:r>
          </w:p>
          <w:p w14:paraId="7B7333F8">
            <w:pPr>
              <w:pStyle w:val="7"/>
              <w:spacing w:before="160" w:after="120" w:line="360" w:lineRule="auto"/>
              <w:rPr>
                <w:rFonts w:hint="eastAsia" w:ascii="宋体" w:hAnsi="宋体" w:eastAsia="宋体" w:cs="宋体"/>
                <w:b/>
                <w:color w:val="84615D"/>
                <w:sz w:val="21"/>
                <w:szCs w:val="21"/>
              </w:rPr>
            </w:pPr>
            <w:r>
              <w:rPr>
                <w:rFonts w:hint="eastAsia" w:ascii="宋体" w:hAnsi="宋体" w:eastAsia="宋体" w:cs="宋体"/>
                <w:b/>
                <w:color w:val="84615D"/>
                <w:sz w:val="21"/>
                <w:szCs w:val="21"/>
              </w:rPr>
              <w:t>【学生】总结回顾知识点</w:t>
            </w:r>
          </w:p>
        </w:tc>
        <w:tc>
          <w:tcPr>
            <w:tcW w:w="1585" w:type="dxa"/>
            <w:tcBorders>
              <w:tl2br w:val="nil"/>
              <w:tr2bl w:val="nil"/>
            </w:tcBorders>
            <w:shd w:val="clear" w:color="auto" w:fill="FFFFFF"/>
            <w:noWrap w:val="0"/>
            <w:vAlign w:val="center"/>
          </w:tcPr>
          <w:p w14:paraId="01C65BDF">
            <w:pPr>
              <w:pStyle w:val="7"/>
              <w:spacing w:line="360" w:lineRule="auto"/>
              <w:ind w:firstLine="210" w:firstLineChars="100"/>
              <w:rPr>
                <w:rFonts w:hint="eastAsia" w:ascii="宋体" w:hAnsi="宋体" w:eastAsia="宋体" w:cs="宋体"/>
                <w:sz w:val="21"/>
                <w:szCs w:val="21"/>
              </w:rPr>
            </w:pPr>
            <w:r>
              <w:rPr>
                <w:rFonts w:hint="eastAsia" w:ascii="宋体" w:hAnsi="宋体" w:eastAsia="宋体" w:cs="宋体"/>
                <w:sz w:val="21"/>
                <w:szCs w:val="21"/>
              </w:rPr>
              <w:t>总结知识点，巩固印象</w:t>
            </w:r>
          </w:p>
        </w:tc>
      </w:tr>
      <w:tr w14:paraId="5B891BC0">
        <w:trPr>
          <w:trHeight w:val="567" w:hRule="atLeast"/>
          <w:jc w:val="center"/>
        </w:trPr>
        <w:tc>
          <w:tcPr>
            <w:tcW w:w="1389" w:type="dxa"/>
            <w:tcBorders>
              <w:tl2br w:val="nil"/>
              <w:tr2bl w:val="nil"/>
            </w:tcBorders>
            <w:shd w:val="clear" w:color="auto" w:fill="E6F1EB"/>
            <w:noWrap w:val="0"/>
            <w:vAlign w:val="center"/>
          </w:tcPr>
          <w:p w14:paraId="4E8E19FE">
            <w:pPr>
              <w:pStyle w:val="7"/>
              <w:spacing w:line="360" w:lineRule="auto"/>
              <w:jc w:val="center"/>
              <w:rPr>
                <w:rFonts w:hint="eastAsia" w:ascii="宋体" w:hAnsi="宋体" w:eastAsia="宋体" w:cs="宋体"/>
                <w:sz w:val="21"/>
                <w:szCs w:val="21"/>
              </w:rPr>
            </w:pPr>
            <w:r>
              <w:rPr>
                <w:rFonts w:hint="eastAsia" w:ascii="宋体" w:hAnsi="宋体" w:eastAsia="宋体" w:cs="宋体"/>
                <w:b/>
                <w:sz w:val="21"/>
                <w:szCs w:val="21"/>
              </w:rPr>
              <w:t>教学反思</w:t>
            </w:r>
          </w:p>
        </w:tc>
        <w:tc>
          <w:tcPr>
            <w:tcW w:w="7057" w:type="dxa"/>
            <w:gridSpan w:val="2"/>
            <w:tcBorders>
              <w:tl2br w:val="nil"/>
              <w:tr2bl w:val="nil"/>
            </w:tcBorders>
            <w:shd w:val="clear" w:color="auto" w:fill="FFFFFF"/>
            <w:noWrap w:val="0"/>
            <w:vAlign w:val="center"/>
          </w:tcPr>
          <w:p w14:paraId="41D4C802">
            <w:pPr>
              <w:pStyle w:val="7"/>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过复习发现学生有很多知识已经淡忘，教师还要多与学生进行深入的沟通和交流，这是与学生探讨学习方法和策略让学生在探讨中发现、认识自身学习中存在的问题并及时纠正，从而掌握科学有效的学习方法，提高学习质量和效率。</w:t>
            </w:r>
          </w:p>
        </w:tc>
      </w:tr>
    </w:tbl>
    <w:p w14:paraId="476E8F56">
      <w:pPr>
        <w:jc w:val="center"/>
        <w:rPr>
          <w:rFonts w:hint="eastAsia" w:ascii="汉仪大宋简" w:hAnsi="Calibri" w:eastAsia="汉仪大宋简" w:cs="Times New Roman"/>
          <w:b/>
          <w:bCs/>
          <w:caps/>
          <w:color w:val="418D67"/>
          <w:sz w:val="30"/>
          <w:szCs w:val="30"/>
          <w:lang w:val="en-US" w:eastAsia="zh-CN" w:bidi="ar-SA"/>
        </w:rPr>
      </w:pPr>
      <w:bookmarkStart w:id="0" w:name="_GoBack"/>
      <w:bookmarkEnd w:id="0"/>
    </w:p>
    <w:sectPr>
      <w:pgSz w:w="11906" w:h="16838"/>
      <w:pgMar w:top="1134" w:right="850" w:bottom="1134" w:left="85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楷体">
    <w:altName w:val="汉仪楷体KW"/>
    <w:panose1 w:val="02010609060101010101"/>
    <w:charset w:val="00"/>
    <w:family w:val="auto"/>
    <w:pitch w:val="default"/>
    <w:sig w:usb0="00000000" w:usb1="00000000" w:usb2="00000016" w:usb3="00000000" w:csb0="00040001" w:csb1="00000000"/>
  </w:font>
  <w:font w:name="思源宋体">
    <w:panose1 w:val="02020700000000000000"/>
    <w:charset w:val="86"/>
    <w:family w:val="auto"/>
    <w:pitch w:val="default"/>
    <w:sig w:usb0="30000083" w:usb1="2BDF3C10" w:usb2="00000016" w:usb3="00000000" w:csb0="602E0107" w:csb1="00000000"/>
  </w:font>
  <w:font w:name="汉仪大宋简">
    <w:altName w:val="汉仪书宋二KW"/>
    <w:panose1 w:val="02010609000101010101"/>
    <w:charset w:val="86"/>
    <w:family w:val="modern"/>
    <w:pitch w:val="default"/>
    <w:sig w:usb0="00000000" w:usb1="00000000" w:usb2="00000002"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443D13">
    <w:pPr>
      <w:pStyle w:val="3"/>
      <w:pBdr>
        <w:bottom w:val="none" w:color="auto" w:sz="0" w:space="1"/>
      </w:pBdr>
      <w:rPr>
        <w:rFonts w:hint="eastAsia" w:eastAsia="宋体"/>
        <w:lang w:eastAsia="zh-CN"/>
      </w:rPr>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7559040" cy="10692130"/>
          <wp:effectExtent l="0" t="0" r="10160" b="1270"/>
          <wp:wrapNone/>
          <wp:docPr id="11" name="WordPictureWatermark976353" descr="体育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976353" descr="体育2"/>
                  <pic:cNvPicPr>
                    <a:picLocks noChangeAspect="1"/>
                  </pic:cNvPicPr>
                </pic:nvPicPr>
                <pic:blipFill>
                  <a:blip r:embed="rId1"/>
                  <a:stretch>
                    <a:fillRect/>
                  </a:stretch>
                </pic:blipFill>
                <pic:spPr>
                  <a:xfrm>
                    <a:off x="0" y="0"/>
                    <a:ext cx="7559040" cy="1069213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19107D">
    <w:pPr>
      <w:pStyle w:val="3"/>
      <w:rPr>
        <w:rFonts w:hint="eastAsia" w:eastAsia="宋体"/>
        <w:lang w:eastAsia="zh-CN"/>
      </w:rPr>
    </w:pPr>
    <w:r>
      <w:rPr>
        <w:rFonts w:hint="eastAsia" w:eastAsia="宋体"/>
        <w:lang w:eastAsia="zh-CN"/>
      </w:rPr>
      <w:drawing>
        <wp:anchor distT="0" distB="0" distL="114300" distR="114300" simplePos="0" relativeHeight="251659264" behindDoc="1" locked="0" layoutInCell="1" allowOverlap="1">
          <wp:simplePos x="0" y="0"/>
          <wp:positionH relativeFrom="column">
            <wp:posOffset>-529590</wp:posOffset>
          </wp:positionH>
          <wp:positionV relativeFrom="paragraph">
            <wp:posOffset>-63500</wp:posOffset>
          </wp:positionV>
          <wp:extent cx="7592060" cy="10763885"/>
          <wp:effectExtent l="0" t="0" r="2540" b="5715"/>
          <wp:wrapNone/>
          <wp:docPr id="10" name="图片 10" descr="绿色运动健步走运动信纸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绿色运动健步走运动信纸_01"/>
                  <pic:cNvPicPr>
                    <a:picLocks noChangeAspect="1"/>
                  </pic:cNvPicPr>
                </pic:nvPicPr>
                <pic:blipFill>
                  <a:blip r:embed="rId1"/>
                  <a:stretch>
                    <a:fillRect/>
                  </a:stretch>
                </pic:blipFill>
                <pic:spPr>
                  <a:xfrm>
                    <a:off x="0" y="0"/>
                    <a:ext cx="7592060" cy="1076388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0NjhmZWJlMTRmM2NhNDQ1ZmI0ZjBhZDk1MmQ1Y2UifQ=="/>
  </w:docVars>
  <w:rsids>
    <w:rsidRoot w:val="00172A27"/>
    <w:rsid w:val="203B0072"/>
    <w:rsid w:val="74EE600D"/>
    <w:rsid w:val="7FFB714C"/>
    <w:rsid w:val="F7DDF6F6"/>
    <w:rsid w:val="F7FD7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ascii="Times New Roman" w:hAnsi="Times New Roman" w:eastAsia="宋体" w:cstheme="minorBidi"/>
      <w:sz w:val="18"/>
      <w:szCs w:val="20"/>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eastAsia="宋体" w:cstheme="minorBidi"/>
      <w:sz w:val="18"/>
      <w:szCs w:val="20"/>
    </w:rPr>
  </w:style>
  <w:style w:type="paragraph" w:styleId="4">
    <w:name w:val="Normal (Web)"/>
    <w:basedOn w:val="1"/>
    <w:unhideWhenUsed/>
    <w:uiPriority w:val="99"/>
    <w:rPr>
      <w:sz w:val="24"/>
    </w:rPr>
  </w:style>
  <w:style w:type="paragraph" w:customStyle="1" w:styleId="7">
    <w:name w:val="表文"/>
    <w:basedOn w:val="1"/>
    <w:uiPriority w:val="0"/>
    <w:pPr>
      <w:spacing w:before="20" w:after="20" w:line="240" w:lineRule="auto"/>
      <w:ind w:firstLine="0"/>
    </w:pPr>
    <w:rPr>
      <w:rFonts w:ascii="Times New Roman" w:hAnsi="Times New Roman" w:eastAsia="微软雅黑"/>
      <w:sz w:val="18"/>
    </w:rPr>
  </w:style>
  <w:style w:type="paragraph" w:customStyle="1" w:styleId="8">
    <w:name w:val="正文17磅"/>
    <w:basedOn w:val="1"/>
    <w:qFormat/>
    <w:uiPriority w:val="0"/>
    <w:pPr>
      <w:widowControl w:val="0"/>
      <w:spacing w:after="0" w:line="340" w:lineRule="exact"/>
      <w:ind w:firstLine="425"/>
    </w:pPr>
    <w:rPr>
      <w:rFonts w:ascii="Times New Roman" w:hAnsi="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Users/liuyue/Library/Containers/com.kingsoft.wpsoffice.mac/Data/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拼图型"/>
      <sectRole val="1"/>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2022-07-07T08:33:00Z</dcterms:created>
  <dc:creator>六月</dc:creator>
  <cp:lastModifiedBy>六月</cp:lastModifiedBy>
  <dcterms:modified xsi:type="dcterms:W3CDTF">2024-11-21T13:46:06Z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51002E0BAA8B371A11C43E6786D2567C_43</vt:lpwstr>
  </property>
</Properties>
</file>